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92" w:rsidRDefault="004A55E2">
      <w:r>
        <w:rPr>
          <w:rStyle w:val="a3"/>
          <w:rFonts w:ascii="Arial" w:hAnsi="Arial" w:cs="Arial"/>
          <w:color w:val="993300"/>
          <w:sz w:val="23"/>
          <w:szCs w:val="23"/>
        </w:rPr>
        <w:t>Федеральная служба государственной регистрации, кадастра и картографии :</w:t>
      </w:r>
      <w:r>
        <w:rPr>
          <w:rFonts w:ascii="Arial" w:hAnsi="Arial" w:cs="Arial"/>
          <w:b/>
          <w:bCs/>
          <w:color w:val="9933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1. 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ним.</w:t>
      </w:r>
      <w:r>
        <w:rPr>
          <w:rFonts w:ascii="Arial" w:hAnsi="Arial" w:cs="Arial"/>
          <w:b/>
          <w:bCs/>
          <w:color w:val="9933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2. Государственная услуга по предоставлению сведений, содержащихся в Едином государственном реестре прав недвижимости.</w:t>
      </w:r>
      <w:r>
        <w:rPr>
          <w:rFonts w:ascii="Arial" w:hAnsi="Arial" w:cs="Arial"/>
          <w:color w:val="000000"/>
          <w:sz w:val="23"/>
          <w:szCs w:val="23"/>
        </w:rPr>
        <w:br/>
        <w:t>3. Прием заявлений о предоставлении гражданам Российской Федерации земельных участков на Дальнем Востоке 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993300"/>
          <w:sz w:val="23"/>
          <w:szCs w:val="23"/>
        </w:rPr>
        <w:t>Главное управление Министерства внутренних дел Российской Федерации по Московской области: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1. Предоставление сведений об административных правонарушениях в области дорожного движения.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2. Выдача справок о наличии (отсутствии) судимости и (или) факта уголовного преследования либо о прекращении уголовного преследования.</w:t>
      </w:r>
      <w:r>
        <w:rPr>
          <w:rFonts w:ascii="Arial" w:hAnsi="Arial" w:cs="Arial"/>
          <w:color w:val="000000"/>
          <w:sz w:val="27"/>
          <w:szCs w:val="27"/>
        </w:rPr>
        <w:br/>
        <w:t>3. 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удостоверений).</w:t>
      </w:r>
      <w:r>
        <w:rPr>
          <w:rFonts w:ascii="Arial" w:hAnsi="Arial" w:cs="Arial"/>
          <w:color w:val="000000"/>
          <w:sz w:val="27"/>
          <w:szCs w:val="27"/>
        </w:rPr>
        <w:br/>
        <w:t>4.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  <w:r>
        <w:rPr>
          <w:rFonts w:ascii="Arial" w:hAnsi="Arial" w:cs="Arial"/>
          <w:color w:val="000000"/>
          <w:sz w:val="27"/>
          <w:szCs w:val="27"/>
        </w:rPr>
        <w:br/>
        <w:t>5.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 .</w:t>
      </w:r>
      <w:r>
        <w:rPr>
          <w:rFonts w:ascii="Arial" w:hAnsi="Arial" w:cs="Arial"/>
          <w:color w:val="000000"/>
          <w:sz w:val="27"/>
          <w:szCs w:val="27"/>
        </w:rPr>
        <w:br/>
        <w:t>6. 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 (сроком действия на 5 лет) .</w:t>
      </w:r>
      <w:r>
        <w:rPr>
          <w:rFonts w:ascii="Arial" w:hAnsi="Arial" w:cs="Arial"/>
          <w:color w:val="000000"/>
          <w:sz w:val="27"/>
          <w:szCs w:val="27"/>
        </w:rPr>
        <w:br/>
        <w:t>7. 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 (сроком действия на 10 лет) .</w:t>
      </w:r>
      <w:r>
        <w:rPr>
          <w:rFonts w:ascii="Arial" w:hAnsi="Arial" w:cs="Arial"/>
          <w:color w:val="000000"/>
          <w:sz w:val="27"/>
          <w:szCs w:val="27"/>
        </w:rPr>
        <w:br/>
        <w:t>8.Осуществление миграционного учета Российской Федерации (Постановка иностранных граждан и лиц без гражданства на учет по месту пребывания).</w:t>
      </w:r>
      <w:r>
        <w:rPr>
          <w:rFonts w:ascii="Arial" w:hAnsi="Arial" w:cs="Arial"/>
          <w:color w:val="000000"/>
          <w:sz w:val="27"/>
          <w:szCs w:val="27"/>
        </w:rPr>
        <w:br/>
        <w:t>9. 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993300"/>
          <w:sz w:val="23"/>
          <w:szCs w:val="23"/>
        </w:rPr>
        <w:t>Министерство связи и массовых коммуникаций Российской Федерации: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1. Услуга по регистрации учетной записи пользователя в Единой системе идентификации и аутентификации (ЕСИА), восстановлению доступа к учетной записи пользователя ЕСИА и подтверждению личности пользователя – гражданина РФ, самостоятельно оформившего заявку на подтверждение личности в своем профиле ЕСИА.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993300"/>
          <w:sz w:val="23"/>
          <w:szCs w:val="23"/>
        </w:rPr>
        <w:t>Управление Федеральной налоговой службы по Московской области: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1. 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t>....</w:t>
      </w:r>
      <w:r>
        <w:rPr>
          <w:rFonts w:ascii="Arial" w:hAnsi="Arial" w:cs="Arial"/>
          <w:color w:val="000000"/>
          <w:sz w:val="23"/>
          <w:szCs w:val="23"/>
        </w:rPr>
        <w:t>1.1. Государственная регистрация юридических лиц при создании (в том числе путем реорганизации), физических лиц при приобретении статуса индивидуального предпринимателя, крестьянских (фермерских) хозяйств при создании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t>....</w:t>
      </w:r>
      <w:r>
        <w:rPr>
          <w:rFonts w:ascii="Arial" w:hAnsi="Arial" w:cs="Arial"/>
          <w:color w:val="000000"/>
          <w:sz w:val="23"/>
          <w:szCs w:val="23"/>
        </w:rPr>
        <w:t>1.2. Уведомление о начале процедуры реорганизации.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FFFFF"/>
          <w:sz w:val="23"/>
          <w:szCs w:val="23"/>
        </w:rPr>
        <w:t>....</w:t>
      </w:r>
      <w:r>
        <w:rPr>
          <w:rFonts w:ascii="Arial" w:hAnsi="Arial" w:cs="Arial"/>
          <w:color w:val="000000"/>
          <w:sz w:val="23"/>
          <w:szCs w:val="23"/>
        </w:rPr>
        <w:t>1.3. Уведомление о внесении изменений в учредительные документы юридического лица.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1.4. Внесение в Единый государственный реестр юридических лиц сведений о нахождении хозяйственного объекта в процессе уменьшения установленного капитала.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1.5. Уведомление о ликвидации юридического лица.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1.6. Государственная регистрация юридического лица в связи с его ликвидацией.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1.7. Внесение в Единый государственный реестр юридических лиц записи о прекращении унитарного предприятия или учреждения.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1.8. Сообщение сведений о юридическом лице, зарегистрированном до 1 июля 2002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1.9. Внесение изменений в сведения об индивидуальном предпринимателе, содержащиеся в Едином государственном реестре индивидуальных предпринимателей.</w:t>
      </w:r>
      <w:r>
        <w:rPr>
          <w:rFonts w:ascii="Arial" w:hAnsi="Arial" w:cs="Arial"/>
          <w:color w:val="000000"/>
          <w:sz w:val="23"/>
          <w:szCs w:val="23"/>
        </w:rPr>
        <w:br/>
        <w:t>1.10.Государственная регистрация прекращения физическим лицом деятельности качестве индивидуального предпринимателя.</w:t>
      </w:r>
      <w:r>
        <w:rPr>
          <w:rFonts w:ascii="Arial" w:hAnsi="Arial" w:cs="Arial"/>
          <w:color w:val="000000"/>
          <w:sz w:val="23"/>
          <w:szCs w:val="23"/>
        </w:rPr>
        <w:br/>
        <w:t>1.11.Внесение изменений в сведения о крестьянском (фермерском) хозяйстве, содержащиеся в Едином государственном реестре индивидуальных предпринимателей.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1.12. Государственная регистрация прекращения крестьянского (фермерского) хозяйства.</w:t>
      </w:r>
      <w:r>
        <w:rPr>
          <w:rFonts w:ascii="Arial" w:hAnsi="Arial" w:cs="Arial"/>
          <w:color w:val="000000"/>
          <w:sz w:val="23"/>
          <w:szCs w:val="23"/>
        </w:rPr>
        <w:br/>
        <w:t>1.13. Внесение в Единый государственный реестр индивидуальных предпринимателей сведений о крестьянском (фермерском) хозяйстве, созданном до 1 января 1995 года.</w:t>
      </w:r>
      <w:r>
        <w:rPr>
          <w:rFonts w:ascii="Arial" w:hAnsi="Arial" w:cs="Arial"/>
          <w:color w:val="000000"/>
          <w:sz w:val="23"/>
          <w:szCs w:val="23"/>
        </w:rPr>
        <w:br/>
        <w:t>2.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ними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r>
        <w:rPr>
          <w:rFonts w:ascii="Arial" w:hAnsi="Arial" w:cs="Arial"/>
          <w:color w:val="000000"/>
          <w:sz w:val="23"/>
          <w:szCs w:val="23"/>
        </w:rPr>
        <w:br/>
        <w:t>3. Предоставление сведений, содержащихся в реестре дисквалифицированных лиц.</w:t>
      </w:r>
      <w:r>
        <w:rPr>
          <w:rFonts w:ascii="Arial" w:hAnsi="Arial" w:cs="Arial"/>
          <w:color w:val="000000"/>
          <w:sz w:val="23"/>
          <w:szCs w:val="23"/>
        </w:rPr>
        <w:br/>
        <w:t>4.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  <w:r>
        <w:rPr>
          <w:rFonts w:ascii="Arial" w:hAnsi="Arial" w:cs="Arial"/>
          <w:color w:val="000000"/>
          <w:sz w:val="23"/>
          <w:szCs w:val="23"/>
        </w:rPr>
        <w:br/>
        <w:t xml:space="preserve">5. Прием запроса на предоставление справки об исполнении налогоплательщиком </w:t>
      </w:r>
      <w:r>
        <w:rPr>
          <w:rFonts w:ascii="Arial" w:hAnsi="Arial" w:cs="Arial"/>
          <w:color w:val="000000"/>
          <w:sz w:val="23"/>
          <w:szCs w:val="23"/>
        </w:rPr>
        <w:lastRenderedPageBreak/>
        <w:t>обязанности по уплате налогов, сборов, пеней и штрафов.</w:t>
      </w:r>
      <w:r>
        <w:rPr>
          <w:rFonts w:ascii="Arial" w:hAnsi="Arial" w:cs="Arial"/>
          <w:color w:val="000000"/>
          <w:sz w:val="23"/>
          <w:szCs w:val="23"/>
        </w:rPr>
        <w:br/>
        <w:t>6. Предоставление сведение,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</w:r>
      <w:r>
        <w:rPr>
          <w:rFonts w:ascii="Arial" w:hAnsi="Arial" w:cs="Arial"/>
          <w:color w:val="000000"/>
          <w:sz w:val="23"/>
          <w:szCs w:val="23"/>
        </w:rPr>
        <w:br/>
        <w:t>7. Информирование физических лиц о наличии числящейся за ними налоговой задолженности.</w:t>
      </w:r>
      <w:r>
        <w:rPr>
          <w:rFonts w:ascii="Arial" w:hAnsi="Arial" w:cs="Arial"/>
          <w:color w:val="000000"/>
          <w:sz w:val="23"/>
          <w:szCs w:val="23"/>
        </w:rPr>
        <w:br/>
        <w:t>8. Прием заявления на предоставление льготы по налогу на имущество физических лиц, земельному и транспортному налогам от физических лиц.</w:t>
      </w:r>
      <w:r>
        <w:rPr>
          <w:rFonts w:ascii="Arial" w:hAnsi="Arial" w:cs="Arial"/>
          <w:color w:val="000000"/>
          <w:sz w:val="23"/>
          <w:szCs w:val="23"/>
        </w:rPr>
        <w:br/>
        <w:t>9. Предоставление сведений, содержащихся в государственном адресном реестре.</w:t>
      </w:r>
      <w:r>
        <w:rPr>
          <w:rFonts w:ascii="Arial" w:hAnsi="Arial" w:cs="Arial"/>
          <w:color w:val="000000"/>
          <w:sz w:val="23"/>
          <w:szCs w:val="23"/>
        </w:rPr>
        <w:br/>
        <w:t>10. Прием уведомления о выборе объектов налогообложения, в отношении которых предоставляется налоговая льгота по налогу на имущество физических лиц.</w:t>
      </w:r>
      <w:r>
        <w:rPr>
          <w:rFonts w:ascii="Arial" w:hAnsi="Arial" w:cs="Arial"/>
          <w:color w:val="000000"/>
          <w:sz w:val="23"/>
          <w:szCs w:val="23"/>
        </w:rPr>
        <w:br/>
        <w:t>11. 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лицами.</w:t>
      </w:r>
      <w:r>
        <w:rPr>
          <w:rFonts w:ascii="Arial" w:hAnsi="Arial" w:cs="Arial"/>
          <w:color w:val="000000"/>
          <w:sz w:val="23"/>
          <w:szCs w:val="23"/>
        </w:rPr>
        <w:br/>
        <w:t>12. Прием заявлений к налоговому уведомлению об уточнении сведений об объектах, указанных в налоговом уведомлении.</w:t>
      </w:r>
      <w:r>
        <w:rPr>
          <w:rFonts w:ascii="Arial" w:hAnsi="Arial" w:cs="Arial"/>
          <w:color w:val="000000"/>
          <w:sz w:val="23"/>
          <w:szCs w:val="23"/>
        </w:rPr>
        <w:br/>
        <w:t>13. Прием запроса о предоставлении справки о состоянии расчетов по налогам, сборам, пениям, штрафам, процентам.</w:t>
      </w:r>
      <w:r>
        <w:rPr>
          <w:rFonts w:ascii="Arial" w:hAnsi="Arial" w:cs="Arial"/>
          <w:color w:val="000000"/>
          <w:sz w:val="23"/>
          <w:szCs w:val="23"/>
        </w:rPr>
        <w:br/>
        <w:t>14. Прием запроса о предоставлении акта совместной сверки расчетов по налогам, сборам, пеням, штрафам, процентам.</w:t>
      </w:r>
      <w:r>
        <w:rPr>
          <w:rFonts w:ascii="Arial" w:hAnsi="Arial" w:cs="Arial"/>
          <w:color w:val="000000"/>
          <w:sz w:val="23"/>
          <w:szCs w:val="23"/>
        </w:rPr>
        <w:br/>
        <w:t>15.Направление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лиц.</w:t>
      </w:r>
      <w:r>
        <w:rPr>
          <w:rFonts w:ascii="Arial" w:hAnsi="Arial" w:cs="Arial"/>
          <w:color w:val="000000"/>
          <w:sz w:val="23"/>
          <w:szCs w:val="23"/>
        </w:rPr>
        <w:br/>
        <w:t>16.Прием заявления о доступе к личному кабинету налогоплательщика для физических лиц.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993300"/>
          <w:sz w:val="23"/>
          <w:szCs w:val="23"/>
        </w:rPr>
        <w:t>Государственное учреждение - Отделение Пенсионного фонда Российской Федерации по городу Москве и Московской области: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1. Выдача государственного сертификата на материнский (семейный) капитал.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2. Рассмотрение заявления о распоряжении средствами (частью средств) материнского (семейного) капитала.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3. Установление ежемесячной денежной выплаты отдельным категориям граждан в 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4.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5.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6. Установление страховых пенсий, накопительной пенсии и пенсий по государственному пенсионному обеспечению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7. Выплата страховых пенсий, накопительной пенсии и пенсий по государственному пенсионному обеспечению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8. 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</w:t>
      </w:r>
      <w:r>
        <w:rPr>
          <w:rFonts w:ascii="Arial" w:hAnsi="Arial" w:cs="Arial"/>
          <w:color w:val="000000"/>
          <w:sz w:val="27"/>
          <w:szCs w:val="27"/>
        </w:rPr>
        <w:lastRenderedPageBreak/>
        <w:t>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Федерации».</w:t>
      </w:r>
      <w:r>
        <w:rPr>
          <w:rFonts w:ascii="Arial" w:hAnsi="Arial" w:cs="Arial"/>
          <w:color w:val="000000"/>
          <w:sz w:val="27"/>
          <w:szCs w:val="27"/>
        </w:rPr>
        <w:br/>
        <w:t>9. Информирование граждан о предоставлении государственной социальной помощи в виде набора социальных услуг.</w:t>
      </w:r>
      <w:r>
        <w:rPr>
          <w:rFonts w:ascii="Arial" w:hAnsi="Arial" w:cs="Arial"/>
          <w:color w:val="000000"/>
          <w:sz w:val="27"/>
          <w:szCs w:val="27"/>
        </w:rPr>
        <w:br/>
        <w:t>10. Выдача гражданам справок о размере пенсий (иных выплат).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Фонд социального страхования Российской Федерации:</w:t>
      </w:r>
      <w:r>
        <w:rPr>
          <w:rFonts w:ascii="Arial" w:hAnsi="Arial" w:cs="Arial"/>
          <w:color w:val="000000"/>
          <w:sz w:val="27"/>
          <w:szCs w:val="27"/>
        </w:rPr>
        <w:br/>
        <w:t>1. Приём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  <w:r>
        <w:rPr>
          <w:rFonts w:ascii="Arial" w:hAnsi="Arial" w:cs="Arial"/>
          <w:color w:val="000000"/>
          <w:sz w:val="27"/>
          <w:szCs w:val="27"/>
        </w:rPr>
        <w:br/>
        <w:t>2. Регистрация и снятие с регистрационного учёта лиц, добровольно вступивших в правоотношения по обязательному социальному страхованию на случай временной нетрудоспособности и в связи материнством.</w:t>
      </w:r>
      <w:r>
        <w:rPr>
          <w:rFonts w:ascii="Arial" w:hAnsi="Arial" w:cs="Arial"/>
          <w:color w:val="000000"/>
          <w:sz w:val="27"/>
          <w:szCs w:val="27"/>
        </w:rPr>
        <w:br/>
        <w:t>3. Регистрация и снятие с регистрационного учёта страхователей – физических лиц, заключивших трудовой договор с работником. </w:t>
      </w:r>
      <w:r>
        <w:rPr>
          <w:rFonts w:ascii="Arial" w:hAnsi="Arial" w:cs="Arial"/>
          <w:color w:val="000000"/>
          <w:sz w:val="27"/>
          <w:szCs w:val="27"/>
        </w:rPr>
        <w:br/>
        <w:t>4. Регистрация страхователей и снятие с учёта страхователей – физических лиц, обязанных уплачивать страховые взносы в связи с заключением гражданско-правовых договоров. </w:t>
      </w:r>
      <w:r>
        <w:rPr>
          <w:rFonts w:ascii="Arial" w:hAnsi="Arial" w:cs="Arial"/>
          <w:color w:val="000000"/>
          <w:sz w:val="27"/>
          <w:szCs w:val="27"/>
        </w:rPr>
        <w:br/>
        <w:t>5. Прием отчета (расчета), предоставляемого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материнством.</w:t>
      </w:r>
      <w:r>
        <w:rPr>
          <w:rFonts w:ascii="Arial" w:hAnsi="Arial" w:cs="Arial"/>
          <w:color w:val="000000"/>
          <w:sz w:val="27"/>
          <w:szCs w:val="27"/>
        </w:rPr>
        <w:br/>
        <w:t>6.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заявления) .</w:t>
      </w:r>
      <w:r>
        <w:rPr>
          <w:rFonts w:ascii="Arial" w:hAnsi="Arial" w:cs="Arial"/>
          <w:color w:val="000000"/>
          <w:sz w:val="27"/>
          <w:szCs w:val="27"/>
        </w:rPr>
        <w:br/>
        <w:t>7. Прием заявлений и документов страхователей на выделение средств на выплату пособий по обязательному социальному страхованию (в части подачи заявления).</w:t>
      </w:r>
      <w:r>
        <w:rPr>
          <w:rFonts w:ascii="Arial" w:hAnsi="Arial" w:cs="Arial"/>
          <w:color w:val="000000"/>
          <w:sz w:val="27"/>
          <w:szCs w:val="27"/>
        </w:rPr>
        <w:br/>
        <w:t>8. Регистрация и снятие с регистрационного учета страхователей - юридических лиц по месту нахождения обособленных подразделений.</w:t>
      </w:r>
      <w:r>
        <w:rPr>
          <w:rFonts w:ascii="Arial" w:hAnsi="Arial" w:cs="Arial"/>
          <w:color w:val="000000"/>
          <w:sz w:val="27"/>
          <w:szCs w:val="27"/>
        </w:rPr>
        <w:br/>
        <w:t xml:space="preserve">9. 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подразделений страхователя, являющихся самостоятельными классификационными единицами.</w:t>
      </w:r>
      <w:r>
        <w:rPr>
          <w:rFonts w:ascii="Arial" w:hAnsi="Arial" w:cs="Arial"/>
          <w:color w:val="000000"/>
          <w:sz w:val="27"/>
          <w:szCs w:val="27"/>
        </w:rPr>
        <w:br/>
        <w:t>10. Зачет или возврат сумм излишне уплаченных страховых взносов, пеней и штрафов.</w:t>
      </w:r>
      <w:r>
        <w:rPr>
          <w:rFonts w:ascii="Arial" w:hAnsi="Arial" w:cs="Arial"/>
          <w:color w:val="000000"/>
          <w:sz w:val="27"/>
          <w:szCs w:val="27"/>
        </w:rPr>
        <w:br/>
        <w:t>11. Сверка расчетов по страховым взносам, пеням и штрафам.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Управление Федеральной службы по надзору в сфере защиты прав потребителей и благополучия человека по Московской области: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услуг, указанных в перечне, утверждённом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Управление Федеральной службы судебных приставов России по Московской области:</w:t>
      </w:r>
      <w:r>
        <w:rPr>
          <w:rFonts w:ascii="Arial" w:hAnsi="Arial" w:cs="Arial"/>
          <w:color w:val="000000"/>
          <w:sz w:val="27"/>
          <w:szCs w:val="27"/>
        </w:rPr>
        <w:br/>
        <w:t>1. Предоставление информации по находящимся на исполнении исполнительным производствам в отношении физического и юридического лица.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Акционерное общество «Федеральная корпорация по развитию малого и среднего предпринимательства»:</w:t>
      </w:r>
      <w:r>
        <w:rPr>
          <w:rFonts w:ascii="Arial" w:hAnsi="Arial" w:cs="Arial"/>
          <w:color w:val="000000"/>
          <w:sz w:val="27"/>
          <w:szCs w:val="27"/>
        </w:rPr>
        <w:br/>
        <w:t>1. Услуга по подбору по заданным параметрам информации о недвижимом имуществе, включённом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лиц.</w:t>
      </w:r>
      <w:r>
        <w:rPr>
          <w:rFonts w:ascii="Arial" w:hAnsi="Arial" w:cs="Arial"/>
          <w:color w:val="000000"/>
          <w:sz w:val="27"/>
          <w:szCs w:val="27"/>
        </w:rPr>
        <w:br/>
        <w:t>2. 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"О закупках товаров, работ, услуг отдельными видами юридических лиц".</w:t>
      </w:r>
      <w:r>
        <w:rPr>
          <w:rFonts w:ascii="Arial" w:hAnsi="Arial" w:cs="Arial"/>
          <w:color w:val="000000"/>
          <w:sz w:val="27"/>
          <w:szCs w:val="27"/>
        </w:rPr>
        <w:br/>
        <w:t>3. Услуга по предоставлению информации о формах и условиях финансовой поддержки субъектов малого и среднего предпринимательства по заданным параметрам.</w:t>
      </w:r>
      <w:r>
        <w:rPr>
          <w:rFonts w:ascii="Arial" w:hAnsi="Arial" w:cs="Arial"/>
          <w:color w:val="000000"/>
          <w:sz w:val="27"/>
          <w:szCs w:val="27"/>
        </w:rPr>
        <w:br/>
        <w:t>4. Информирование о тренингах по программам обучения АО «Корпорация «МСП» и электронная запись на участие в таких тренингах.</w:t>
      </w:r>
      <w:r>
        <w:rPr>
          <w:rFonts w:ascii="Arial" w:hAnsi="Arial" w:cs="Arial"/>
          <w:color w:val="000000"/>
          <w:sz w:val="27"/>
          <w:szCs w:val="27"/>
        </w:rPr>
        <w:br/>
        <w:t>5. Предоставление по заданным параметрам информации об объемах и номенклатуре закупок конкретных и отдельных заказчиков.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6. Регистрация на Портале Бизнес-навигатора МСП.</w:t>
      </w:r>
      <w:r>
        <w:rPr>
          <w:rFonts w:ascii="Arial" w:hAnsi="Arial" w:cs="Arial"/>
          <w:color w:val="000000"/>
          <w:sz w:val="27"/>
          <w:szCs w:val="27"/>
        </w:rPr>
        <w:br/>
        <w:t>7. 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Территориальное управление Федерального агентства по управлению государственным имуществом в Московской области 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в установленном порядке выдачи выписок из реестра федерального имущества .</w:t>
      </w:r>
      <w:r>
        <w:rPr>
          <w:rFonts w:ascii="Arial" w:hAnsi="Arial" w:cs="Arial"/>
          <w:color w:val="000000"/>
          <w:sz w:val="27"/>
          <w:szCs w:val="27"/>
        </w:rPr>
        <w:br/>
        <w:t>2. Предоставление в собственность, аренду, постоянное (бессрочное) пользование, безвозмездное пользованиеземельных участков, находящихся в федеральной собственности, без проведения торгов.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Управление автодорожного надзора по Московской области: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ГУ МЧС России по Московской области: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Управление Государственного речного надзора: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Главное управление ветеринарии Московской области:</w:t>
      </w:r>
      <w:r>
        <w:rPr>
          <w:rFonts w:ascii="Arial" w:hAnsi="Arial" w:cs="Arial"/>
          <w:color w:val="000000"/>
          <w:sz w:val="27"/>
          <w:szCs w:val="27"/>
        </w:rPr>
        <w:br/>
        <w:t xml:space="preserve">1. Осуществление приёма и учёта уведомлений о начале осуществления юридическими лицами и индивидуальными предпринимателями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отдельных видов работ и услуг, указанных в перечне, утверждённом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Межрегиональное управление №1 Федерального медико-биологического агентств: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услуг, указанных в перечне, утверждённом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Межрегиональное управление №21 Федерального медико-биологического агентства: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услуг, указанных в перечне, утверждённом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Межрегиональное управление №174 Федерального медико-биологического агентства: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услуг, указанных в перечне, утверждённом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Межрегиональное управление №170 Федерального медико-биологического агентства: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услуг, указанных в перечне, утверждённом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Федеральная служба по надзору с сфере здравоохранения:</w:t>
      </w:r>
      <w:r>
        <w:rPr>
          <w:rFonts w:ascii="Arial" w:hAnsi="Arial" w:cs="Arial"/>
          <w:color w:val="000000"/>
          <w:sz w:val="27"/>
          <w:szCs w:val="27"/>
        </w:rPr>
        <w:br/>
        <w:t xml:space="preserve">1. Осуществление приёма и учёта уведомлений о начале осуществления </w:t>
      </w:r>
      <w:r>
        <w:rPr>
          <w:rFonts w:ascii="Arial" w:hAnsi="Arial" w:cs="Arial"/>
          <w:color w:val="000000"/>
          <w:sz w:val="27"/>
          <w:szCs w:val="27"/>
        </w:rPr>
        <w:lastRenderedPageBreak/>
        <w:t>юридическими лицами и индивидуальными предпринимателями работ (оказание услуг) в сфере обращения медецинских изделий (за исключением проведения клинических испытаний медецинский изделий, их производства, монтажа, наладки, применения, эксплуатации, в том числе технического обслуживания, а также ремонта): технические испытания, токсилогические исследования, изготовление, ввоз н территорию Российской Федерации, вывоз с территории Российской федерации, хранение, транспортировка, реализация, утилизация, уничтожение.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9933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Центральное управление Ростехнадзора: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услуг, указанных в перечне, утверждённом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ФКУ "Военный комиссариат Московской области":</w:t>
      </w:r>
      <w:r>
        <w:rPr>
          <w:rFonts w:ascii="Arial" w:hAnsi="Arial" w:cs="Arial"/>
          <w:color w:val="000000"/>
          <w:sz w:val="27"/>
          <w:szCs w:val="27"/>
        </w:rPr>
        <w:br/>
        <w:t>1. Постановка на воинский учет (снятие с воинского учета) отдельных категорий граждан Российской Федерации и внесение изменений в документы воинского учета.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9933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Государственная инспекция труда в Московской области: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услуг, указанных в перечне, утверждённом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Федеральное агентство по техническому регулированию и метрологии (Росстандарт):</w:t>
      </w:r>
      <w:r>
        <w:rPr>
          <w:rFonts w:ascii="Arial" w:hAnsi="Arial" w:cs="Arial"/>
          <w:color w:val="000000"/>
          <w:sz w:val="27"/>
          <w:szCs w:val="27"/>
        </w:rPr>
        <w:br/>
        <w:t>1. 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услуг, указанных в перечне, утверждённом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993300"/>
          <w:sz w:val="27"/>
          <w:szCs w:val="27"/>
        </w:rPr>
        <w:t>Избирательная комиссия Московской области:</w:t>
      </w:r>
      <w:r>
        <w:rPr>
          <w:rFonts w:ascii="Arial" w:hAnsi="Arial" w:cs="Arial"/>
          <w:color w:val="000000"/>
          <w:sz w:val="27"/>
          <w:szCs w:val="27"/>
        </w:rPr>
        <w:br/>
        <w:t>1. Прием заявлений о включении избирателей, участников референдума в список избирателей, участников референдума по месту нахождения.</w:t>
      </w:r>
      <w:bookmarkStart w:id="0" w:name="_GoBack"/>
      <w:bookmarkEnd w:id="0"/>
    </w:p>
    <w:sectPr w:rsidR="0056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E2"/>
    <w:rsid w:val="004A55E2"/>
    <w:rsid w:val="00AE6A31"/>
    <w:rsid w:val="00C2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02AF-584A-4B55-9DC9-EB0BEDA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2020-07-03T07:44:00Z</dcterms:created>
  <dcterms:modified xsi:type="dcterms:W3CDTF">2020-07-03T07:44:00Z</dcterms:modified>
</cp:coreProperties>
</file>