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8" w:rsidRDefault="00E46A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6AF8" w:rsidRDefault="00E46AF8">
      <w:pPr>
        <w:pStyle w:val="ConsPlusNormal"/>
        <w:jc w:val="center"/>
        <w:outlineLvl w:val="0"/>
      </w:pPr>
    </w:p>
    <w:p w:rsidR="00E46AF8" w:rsidRDefault="00E46A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6AF8" w:rsidRDefault="00E46AF8">
      <w:pPr>
        <w:pStyle w:val="ConsPlusTitle"/>
        <w:jc w:val="center"/>
      </w:pPr>
    </w:p>
    <w:p w:rsidR="00E46AF8" w:rsidRDefault="00E46AF8">
      <w:pPr>
        <w:pStyle w:val="ConsPlusTitle"/>
        <w:jc w:val="center"/>
      </w:pPr>
      <w:r>
        <w:t>ПОСТАНОВЛЕНИЕ</w:t>
      </w:r>
    </w:p>
    <w:p w:rsidR="00E46AF8" w:rsidRDefault="00E46AF8">
      <w:pPr>
        <w:pStyle w:val="ConsPlusTitle"/>
        <w:jc w:val="center"/>
      </w:pPr>
      <w:r>
        <w:t>от 22 декабря 2012 г. N 1376</w:t>
      </w:r>
    </w:p>
    <w:p w:rsidR="00E46AF8" w:rsidRDefault="00E46AF8">
      <w:pPr>
        <w:pStyle w:val="ConsPlusTitle"/>
        <w:jc w:val="center"/>
      </w:pPr>
    </w:p>
    <w:p w:rsidR="00E46AF8" w:rsidRDefault="00E46AF8">
      <w:pPr>
        <w:pStyle w:val="ConsPlusTitle"/>
        <w:jc w:val="center"/>
      </w:pPr>
      <w:r>
        <w:t>ОБ УТВЕРЖДЕНИИ ПРАВИЛ</w:t>
      </w:r>
    </w:p>
    <w:p w:rsidR="00E46AF8" w:rsidRDefault="00E46AF8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E46AF8" w:rsidRDefault="00E46AF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46AF8" w:rsidRDefault="00E46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6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5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1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2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3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4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15" w:history="1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1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17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8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1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0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1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2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6AF8" w:rsidRDefault="00E46AF8">
      <w:pPr>
        <w:pStyle w:val="ConsPlusNormal"/>
        <w:jc w:val="center"/>
      </w:pPr>
    </w:p>
    <w:p w:rsidR="00E46AF8" w:rsidRDefault="00E46AF8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5 статьи 15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906)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E46AF8" w:rsidRDefault="00E46AF8">
      <w:pPr>
        <w:pStyle w:val="ConsPlusNormal"/>
        <w:ind w:firstLine="540"/>
        <w:jc w:val="both"/>
      </w:pPr>
    </w:p>
    <w:p w:rsidR="00E46AF8" w:rsidRDefault="00E46AF8">
      <w:pPr>
        <w:pStyle w:val="ConsPlusNormal"/>
        <w:jc w:val="right"/>
      </w:pPr>
      <w:r>
        <w:t>Председатель Правительства</w:t>
      </w:r>
    </w:p>
    <w:p w:rsidR="00E46AF8" w:rsidRDefault="00E46AF8">
      <w:pPr>
        <w:pStyle w:val="ConsPlusNormal"/>
        <w:jc w:val="right"/>
      </w:pPr>
      <w:r>
        <w:t>Российской Федерации</w:t>
      </w:r>
    </w:p>
    <w:p w:rsidR="00E46AF8" w:rsidRDefault="00E46AF8">
      <w:pPr>
        <w:pStyle w:val="ConsPlusNormal"/>
        <w:jc w:val="right"/>
      </w:pPr>
      <w:r>
        <w:t>Д.МЕДВЕДЕВ</w:t>
      </w:r>
    </w:p>
    <w:p w:rsidR="00E46AF8" w:rsidRDefault="00E46AF8">
      <w:pPr>
        <w:pStyle w:val="ConsPlusNormal"/>
        <w:jc w:val="right"/>
      </w:pPr>
    </w:p>
    <w:p w:rsidR="00E46AF8" w:rsidRDefault="00E46AF8">
      <w:pPr>
        <w:pStyle w:val="ConsPlusNormal"/>
        <w:jc w:val="right"/>
      </w:pPr>
    </w:p>
    <w:p w:rsidR="00E46AF8" w:rsidRDefault="00E46AF8">
      <w:pPr>
        <w:pStyle w:val="ConsPlusNormal"/>
        <w:jc w:val="right"/>
      </w:pPr>
    </w:p>
    <w:p w:rsidR="00E46AF8" w:rsidRDefault="00E46AF8">
      <w:pPr>
        <w:pStyle w:val="ConsPlusNormal"/>
        <w:jc w:val="right"/>
      </w:pPr>
    </w:p>
    <w:p w:rsidR="00E46AF8" w:rsidRDefault="00E46AF8">
      <w:pPr>
        <w:pStyle w:val="ConsPlusNormal"/>
        <w:jc w:val="right"/>
      </w:pPr>
    </w:p>
    <w:p w:rsidR="00E46AF8" w:rsidRDefault="00E46AF8">
      <w:pPr>
        <w:pStyle w:val="ConsPlusNormal"/>
        <w:jc w:val="right"/>
        <w:outlineLvl w:val="0"/>
      </w:pPr>
      <w:r>
        <w:t>Утверждены</w:t>
      </w:r>
    </w:p>
    <w:p w:rsidR="00E46AF8" w:rsidRDefault="00E46AF8">
      <w:pPr>
        <w:pStyle w:val="ConsPlusNormal"/>
        <w:jc w:val="right"/>
      </w:pPr>
      <w:r>
        <w:t>постановлением Правительства</w:t>
      </w:r>
    </w:p>
    <w:p w:rsidR="00E46AF8" w:rsidRDefault="00E46AF8">
      <w:pPr>
        <w:pStyle w:val="ConsPlusNormal"/>
        <w:jc w:val="right"/>
      </w:pPr>
      <w:r>
        <w:t>Российской Федерации</w:t>
      </w:r>
    </w:p>
    <w:p w:rsidR="00E46AF8" w:rsidRDefault="00E46AF8">
      <w:pPr>
        <w:pStyle w:val="ConsPlusNormal"/>
        <w:jc w:val="right"/>
      </w:pPr>
      <w:r>
        <w:t>от 22 декабря 2012 г. N 1376</w:t>
      </w:r>
    </w:p>
    <w:p w:rsidR="00E46AF8" w:rsidRDefault="00E46AF8">
      <w:pPr>
        <w:pStyle w:val="ConsPlusNormal"/>
        <w:jc w:val="center"/>
      </w:pPr>
    </w:p>
    <w:p w:rsidR="00E46AF8" w:rsidRDefault="00E46AF8">
      <w:pPr>
        <w:pStyle w:val="ConsPlusTitle"/>
        <w:jc w:val="center"/>
      </w:pPr>
      <w:bookmarkStart w:id="0" w:name="P37"/>
      <w:bookmarkEnd w:id="0"/>
      <w:r>
        <w:t>ПРАВИЛА</w:t>
      </w:r>
    </w:p>
    <w:p w:rsidR="00E46AF8" w:rsidRDefault="00E46AF8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E46AF8" w:rsidRDefault="00E46AF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46AF8" w:rsidRDefault="00E46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6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26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2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28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29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30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31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32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33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34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35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36" w:history="1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3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3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39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4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41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E46AF8" w:rsidRDefault="00E46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42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4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6AF8" w:rsidRDefault="00E46AF8">
      <w:pPr>
        <w:pStyle w:val="ConsPlusNormal"/>
        <w:ind w:firstLine="540"/>
        <w:jc w:val="both"/>
      </w:pPr>
    </w:p>
    <w:p w:rsidR="00E46AF8" w:rsidRDefault="00E46AF8">
      <w:pPr>
        <w:pStyle w:val="ConsPlusNormal"/>
        <w:ind w:firstLine="540"/>
        <w:jc w:val="both"/>
      </w:pPr>
      <w:r>
        <w:t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государственной власти субъекта Российской Федерации.</w:t>
      </w:r>
    </w:p>
    <w:p w:rsidR="00E46AF8" w:rsidRDefault="00E46AF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45" w:history="1">
        <w:r>
          <w:rPr>
            <w:color w:val="0000FF"/>
          </w:rPr>
          <w:t>пунктом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2020 г.</w:t>
      </w:r>
    </w:p>
    <w:p w:rsidR="00E46AF8" w:rsidRDefault="00E46AF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47" w:history="1">
        <w:r>
          <w:rPr>
            <w:color w:val="0000FF"/>
          </w:rPr>
          <w:t>N 47</w:t>
        </w:r>
      </w:hyperlink>
      <w:r>
        <w:t xml:space="preserve">, от 21.01.2020 </w:t>
      </w:r>
      <w:hyperlink r:id="rId48" w:history="1">
        <w:r>
          <w:rPr>
            <w:color w:val="0000FF"/>
          </w:rPr>
          <w:t>N 20</w:t>
        </w:r>
      </w:hyperlink>
      <w:r>
        <w:t>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Прием заявлений о предоставлении государственных и муниципальных услуг, копирование документов, предусмотренных </w:t>
      </w:r>
      <w:hyperlink r:id="rId4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0" w:history="1">
        <w:r>
          <w:rPr>
            <w:color w:val="0000FF"/>
          </w:rPr>
          <w:t>7</w:t>
        </w:r>
      </w:hyperlink>
      <w:r>
        <w:t xml:space="preserve">, </w:t>
      </w:r>
      <w:hyperlink r:id="rId51" w:history="1">
        <w:r>
          <w:rPr>
            <w:color w:val="0000FF"/>
          </w:rPr>
          <w:t>9</w:t>
        </w:r>
      </w:hyperlink>
      <w:r>
        <w:t xml:space="preserve">, </w:t>
      </w:r>
      <w:hyperlink r:id="rId52" w:history="1">
        <w:r>
          <w:rPr>
            <w:color w:val="0000FF"/>
          </w:rPr>
          <w:t>10</w:t>
        </w:r>
      </w:hyperlink>
      <w:r>
        <w:t xml:space="preserve">, </w:t>
      </w:r>
      <w:hyperlink r:id="rId53" w:history="1">
        <w:r>
          <w:rPr>
            <w:color w:val="0000FF"/>
          </w:rPr>
          <w:t>14</w:t>
        </w:r>
      </w:hyperlink>
      <w:r>
        <w:t xml:space="preserve">, </w:t>
      </w:r>
      <w:hyperlink r:id="rId54" w:history="1">
        <w:r>
          <w:rPr>
            <w:color w:val="0000FF"/>
          </w:rPr>
          <w:t>17</w:t>
        </w:r>
      </w:hyperlink>
      <w:r>
        <w:t xml:space="preserve"> и </w:t>
      </w:r>
      <w:hyperlink r:id="rId55" w:history="1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многофункциональном центре осуществляются бесплатно.</w:t>
      </w:r>
    </w:p>
    <w:p w:rsidR="00E46AF8" w:rsidRDefault="00E46AF8">
      <w:pPr>
        <w:pStyle w:val="ConsPlusNormal"/>
        <w:jc w:val="both"/>
      </w:pPr>
      <w:r>
        <w:lastRenderedPageBreak/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E46AF8" w:rsidRDefault="00E46AF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2(1). В целях организации предоставления государственных и муниципальных услуг в субъекте Российской Федерации руководителем (заместителем руководителя)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6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237" w:history="1">
        <w:r>
          <w:rPr>
            <w:color w:val="0000FF"/>
          </w:rPr>
          <w:t>пунктов 29</w:t>
        </w:r>
      </w:hyperlink>
      <w:r>
        <w:t xml:space="preserve"> - </w:t>
      </w:r>
      <w:hyperlink w:anchor="P247" w:history="1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Схема размещения должна содержать информацию об адресах, количествах окон для приема и выдачи документов,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организациях.</w:t>
      </w:r>
    </w:p>
    <w:p w:rsidR="00E46AF8" w:rsidRDefault="00E46AF8">
      <w:pPr>
        <w:pStyle w:val="ConsPlusNormal"/>
        <w:jc w:val="both"/>
      </w:pPr>
      <w:r>
        <w:t xml:space="preserve">(п. 2(1)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3. В многофункциональном центре обеспечиваются: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167" w:history="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46AF8" w:rsidRDefault="00E46AF8">
      <w:pPr>
        <w:pStyle w:val="ConsPlusNormal"/>
        <w:jc w:val="both"/>
      </w:pPr>
      <w:r>
        <w:t xml:space="preserve">(пп. "в"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lastRenderedPageBreak/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E46AF8" w:rsidRDefault="00E46AF8">
      <w:pPr>
        <w:pStyle w:val="ConsPlusNormal"/>
        <w:jc w:val="both"/>
      </w:pPr>
      <w:r>
        <w:t xml:space="preserve">(пп. "г"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3(1). При реализации </w:t>
      </w:r>
      <w:hyperlink w:anchor="P69" w:history="1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E46AF8" w:rsidRDefault="00E46AF8">
      <w:pPr>
        <w:pStyle w:val="ConsPlusNormal"/>
        <w:jc w:val="both"/>
      </w:pPr>
      <w:r>
        <w:t xml:space="preserve">(п. 3(1)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3(2). По решению высшего исполнительного органа государственной власти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Прием наличных денежных средств от заявителя привлекаемыми организациями не осуществляется.</w:t>
      </w:r>
    </w:p>
    <w:p w:rsidR="00E46AF8" w:rsidRDefault="00E46AF8">
      <w:pPr>
        <w:pStyle w:val="ConsPlusNormal"/>
        <w:jc w:val="both"/>
      </w:pPr>
      <w:r>
        <w:t xml:space="preserve">(п. 3(2)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E46AF8" w:rsidRDefault="00E46AF8">
      <w:pPr>
        <w:pStyle w:val="ConsPlusNormal"/>
        <w:jc w:val="both"/>
      </w:pPr>
      <w:r>
        <w:t xml:space="preserve">(п. 3(3)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4. В многофункциональном центре может быть также организовано предоставление: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а) услуг, которые являются необходимыми и обязательными для предоставления </w:t>
      </w:r>
      <w:r>
        <w:lastRenderedPageBreak/>
        <w:t>государственных и муниципальных услуг;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68" w:history="1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г) услуг по приему </w:t>
      </w:r>
      <w:hyperlink r:id="rId70" w:history="1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E46AF8" w:rsidRDefault="00E46AF8">
      <w:pPr>
        <w:pStyle w:val="ConsPlusNormal"/>
        <w:jc w:val="both"/>
      </w:pPr>
      <w:r>
        <w:t xml:space="preserve">(пп. "г"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E46AF8" w:rsidRDefault="00E46AF8">
      <w:pPr>
        <w:pStyle w:val="ConsPlusNormal"/>
        <w:jc w:val="both"/>
      </w:pPr>
      <w:r>
        <w:t xml:space="preserve">(пп. "д"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2" w:name="P92"/>
      <w:bookmarkEnd w:id="2"/>
      <w:r>
        <w:t>е) услуг юридическим лицам и индивидуальным предпринимателям, связанных с предоставлением государственных и муниципальных услуг, необходимых для начала осуществления и развития предпринимательской деятельности;</w:t>
      </w:r>
    </w:p>
    <w:p w:rsidR="00E46AF8" w:rsidRDefault="00E46AF8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Федерации.</w:t>
      </w:r>
    </w:p>
    <w:p w:rsidR="00E46AF8" w:rsidRDefault="00E46AF8">
      <w:pPr>
        <w:pStyle w:val="ConsPlusNormal"/>
        <w:jc w:val="both"/>
      </w:pPr>
      <w:r>
        <w:t xml:space="preserve">(пп. "ж"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4(1). Многофункциональный центр может по </w:t>
      </w:r>
      <w:hyperlink r:id="rId75" w:history="1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E46AF8" w:rsidRDefault="00E46AF8">
      <w:pPr>
        <w:pStyle w:val="ConsPlusNormal"/>
        <w:jc w:val="both"/>
      </w:pPr>
      <w:r>
        <w:t xml:space="preserve">(п. 4(1)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</w:t>
      </w:r>
      <w:r>
        <w:lastRenderedPageBreak/>
        <w:t xml:space="preserve">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77" w:history="1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8. Сектор информирования и ожидания включает в себя: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сроки предоставления государственных и муниципальных услуг;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информацию о предусмотренной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lastRenderedPageBreak/>
        <w:t>иную информацию, необходимую для получения государственной и муниципальной услуги;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4" w:name="P117"/>
      <w:bookmarkEnd w:id="4"/>
      <w: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anchor="P122" w:history="1">
        <w:r>
          <w:rPr>
            <w:color w:val="0000FF"/>
          </w:rPr>
          <w:t>подпункте "е"</w:t>
        </w:r>
      </w:hyperlink>
      <w: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anchor="P129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E46AF8" w:rsidRDefault="00E46AF8">
      <w:pPr>
        <w:pStyle w:val="ConsPlusNormal"/>
        <w:jc w:val="both"/>
      </w:pPr>
      <w:r>
        <w:t xml:space="preserve">(пп. "б"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е) электронную систему управления очередью, предназначенную для: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регистрации заявителя в очереди;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По решению учредителя многофункционального центра количество окон приема и выдачи документов может быть увеличено.</w:t>
      </w:r>
    </w:p>
    <w:p w:rsidR="00E46AF8" w:rsidRDefault="00E46AF8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9" w:name="P134"/>
      <w:bookmarkEnd w:id="9"/>
      <w:r>
        <w:lastRenderedPageBreak/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10(1).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2020 г. в одном многофункциональном центре может быть оборудовано не более 2 специализированных рабочих мест. Территориально обособленные структурные подразделения (офисы) многофункциональных центров и привлекаемые организации специализированными рабочими местами не оборудуются.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взимается.</w:t>
      </w:r>
    </w:p>
    <w:p w:rsidR="00E46AF8" w:rsidRDefault="00E46AF8">
      <w:pPr>
        <w:pStyle w:val="ConsPlusNormal"/>
        <w:jc w:val="both"/>
      </w:pPr>
      <w:r>
        <w:t xml:space="preserve">(п. 10(1)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15(1). Положения </w:t>
      </w:r>
      <w:hyperlink w:anchor="P117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122" w:history="1">
        <w:r>
          <w:rPr>
            <w:color w:val="0000FF"/>
          </w:rPr>
          <w:t>"е" пункта 8</w:t>
        </w:r>
      </w:hyperlink>
      <w:r>
        <w:t xml:space="preserve">, </w:t>
      </w:r>
      <w:hyperlink w:anchor="P141" w:history="1">
        <w:r>
          <w:rPr>
            <w:color w:val="0000FF"/>
          </w:rPr>
          <w:t>пунктов 14</w:t>
        </w:r>
      </w:hyperlink>
      <w:r>
        <w:t xml:space="preserve"> и </w:t>
      </w:r>
      <w:hyperlink w:anchor="P142" w:history="1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E46AF8" w:rsidRDefault="00E46AF8">
      <w:pPr>
        <w:pStyle w:val="ConsPlusNormal"/>
        <w:jc w:val="both"/>
      </w:pPr>
      <w:r>
        <w:t xml:space="preserve">(п. 15(1)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 xml:space="preserve"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</w:t>
      </w:r>
      <w:r>
        <w:lastRenderedPageBreak/>
        <w:t>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90" w:history="1">
        <w:r>
          <w:rPr>
            <w:color w:val="0000FF"/>
          </w:rPr>
          <w:t>пунктами 3</w:t>
        </w:r>
      </w:hyperlink>
      <w:r>
        <w:t xml:space="preserve"> - </w:t>
      </w:r>
      <w:hyperlink r:id="rId91" w:history="1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б) наличие на дверях помещения замков (цилиндрового механизма) не ниже I класса надежности согласно </w:t>
      </w:r>
      <w:hyperlink r:id="rId92" w:history="1">
        <w:r>
          <w:rPr>
            <w:color w:val="0000FF"/>
          </w:rPr>
          <w:t>ГОСТ 5089-2011</w:t>
        </w:r>
      </w:hyperlink>
      <w:r>
        <w:t>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93" w:history="1">
        <w:r>
          <w:rPr>
            <w:color w:val="0000FF"/>
          </w:rPr>
          <w:t>ГОСТ Р 50862-2012</w:t>
        </w:r>
      </w:hyperlink>
      <w: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E46AF8" w:rsidRDefault="00E46AF8">
      <w:pPr>
        <w:pStyle w:val="ConsPlusNormal"/>
        <w:jc w:val="both"/>
      </w:pPr>
      <w:r>
        <w:t xml:space="preserve">(п. 17(1)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до 25 тыс. человек - не менее 30 часов в неделю;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в муниципальном образовании с численностью населения от 25 до 100 тыс. человек - не </w:t>
      </w:r>
      <w:r>
        <w:lastRenderedPageBreak/>
        <w:t>менее 40 часов в неделю;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 w:rsidR="00E46AF8" w:rsidRDefault="00E46AF8">
      <w:pPr>
        <w:pStyle w:val="ConsPlusNormal"/>
        <w:jc w:val="both"/>
      </w:pPr>
      <w:r>
        <w:t xml:space="preserve">(пп. "в"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21. Многофункциональный центр использует автоматизированную информационную систему, обеспечивающую: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E46AF8" w:rsidRDefault="00E46AF8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98" w:history="1">
        <w:r>
          <w:rPr>
            <w:color w:val="0000FF"/>
          </w:rPr>
          <w:t>N 175</w:t>
        </w:r>
      </w:hyperlink>
      <w:r>
        <w:t xml:space="preserve">, от 24.01.2017 </w:t>
      </w:r>
      <w:hyperlink r:id="rId99" w:history="1">
        <w:r>
          <w:rPr>
            <w:color w:val="0000FF"/>
          </w:rPr>
          <w:t>N 64</w:t>
        </w:r>
      </w:hyperlink>
      <w:r>
        <w:t>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anchor="P92" w:history="1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E46AF8" w:rsidRDefault="00E46AF8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00" w:history="1">
        <w:r>
          <w:rPr>
            <w:color w:val="0000FF"/>
          </w:rPr>
          <w:t>N 175</w:t>
        </w:r>
      </w:hyperlink>
      <w:r>
        <w:t xml:space="preserve">, от 17.02.2017 </w:t>
      </w:r>
      <w:hyperlink r:id="rId101" w:history="1">
        <w:r>
          <w:rPr>
            <w:color w:val="0000FF"/>
          </w:rPr>
          <w:t>N 209</w:t>
        </w:r>
      </w:hyperlink>
      <w:r>
        <w:t>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в) интеграцию с инфраструктурой,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E46AF8" w:rsidRDefault="00E46AF8">
      <w:pPr>
        <w:pStyle w:val="ConsPlusNormal"/>
        <w:jc w:val="both"/>
      </w:pPr>
      <w:r>
        <w:t xml:space="preserve">(пп. "в"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E46AF8" w:rsidRDefault="00E46AF8">
      <w:pPr>
        <w:pStyle w:val="ConsPlusNormal"/>
        <w:jc w:val="both"/>
      </w:pPr>
      <w:r>
        <w:t xml:space="preserve">(пп. "в(1)"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г) интеграцию с электронной очередью;</w:t>
      </w:r>
    </w:p>
    <w:p w:rsidR="00E46AF8" w:rsidRDefault="00E46AF8">
      <w:pPr>
        <w:pStyle w:val="ConsPlusNormal"/>
        <w:spacing w:before="220"/>
        <w:ind w:firstLine="540"/>
        <w:jc w:val="both"/>
      </w:pPr>
      <w:proofErr w:type="gramStart"/>
      <w:r>
        <w:t>г(</w:t>
      </w:r>
      <w:proofErr w:type="gramEnd"/>
      <w:r>
        <w:t>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E46AF8" w:rsidRDefault="00E46AF8">
      <w:pPr>
        <w:pStyle w:val="ConsPlusNormal"/>
        <w:jc w:val="both"/>
      </w:pPr>
      <w:r>
        <w:t xml:space="preserve">(пп. "г(1)"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11.05.2018 N 568)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E46AF8" w:rsidRDefault="00E46AF8">
      <w:pPr>
        <w:pStyle w:val="ConsPlusNormal"/>
        <w:jc w:val="both"/>
      </w:pPr>
      <w:r>
        <w:t xml:space="preserve">(пп. "ж"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lastRenderedPageBreak/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108" w:history="1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46AF8" w:rsidRDefault="00E46AF8">
      <w:pPr>
        <w:pStyle w:val="ConsPlusNormal"/>
        <w:jc w:val="both"/>
      </w:pPr>
      <w:r>
        <w:t xml:space="preserve">(пп. "с"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системами);</w:t>
      </w:r>
    </w:p>
    <w:p w:rsidR="00E46AF8" w:rsidRDefault="00E46AF8">
      <w:pPr>
        <w:pStyle w:val="ConsPlusNormal"/>
        <w:jc w:val="both"/>
      </w:pPr>
      <w:r>
        <w:t xml:space="preserve">(пп. "т"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E46AF8" w:rsidRDefault="00E46AF8">
      <w:pPr>
        <w:pStyle w:val="ConsPlusNormal"/>
        <w:jc w:val="both"/>
      </w:pPr>
      <w:r>
        <w:t xml:space="preserve">(пп. "у"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22. Автоматизированная информационная система многофункционального центра </w:t>
      </w:r>
      <w:r>
        <w:lastRenderedPageBreak/>
        <w:t>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23.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государственной власти субъекта Российской Федерации.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208" w:history="1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25. Помимо функций, предусмотренных </w:t>
      </w:r>
      <w:hyperlink r:id="rId115" w:history="1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16" w:history="1">
        <w:r>
          <w:rPr>
            <w:color w:val="0000FF"/>
          </w:rPr>
          <w:t>части 1(1) статьи 16</w:t>
        </w:r>
      </w:hyperlink>
      <w:r>
        <w:t xml:space="preserve"> Федерального закона;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в) контроль выполнения условий, установленных в договорах между уполномоченным многофункциональным центром и </w:t>
      </w:r>
      <w:proofErr w:type="gramStart"/>
      <w:r>
        <w:t>иными многофункциональными центрами</w:t>
      </w:r>
      <w:proofErr w:type="gramEnd"/>
      <w:r>
        <w:t xml:space="preserve"> и привлекаемыми организациями, расположенными на территории соответствующего субъекта Российской Федерации;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lastRenderedPageBreak/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предпринимательства.</w:t>
      </w:r>
    </w:p>
    <w:p w:rsidR="00E46AF8" w:rsidRDefault="00E46AF8">
      <w:pPr>
        <w:pStyle w:val="ConsPlusNormal"/>
        <w:jc w:val="both"/>
      </w:pPr>
      <w:r>
        <w:t xml:space="preserve">(пп. "е"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26. Уполномоченный многофункциональный центр вправе: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ж) осуществлять мониторинг качества предоставления государственных и муниципальных услуг по принципу "одного окна" на территории соответствующего субъекта Российской Федерации.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а) графическое изображение карты субъекта Российской Федерации с указанием расположения действующих и </w:t>
      </w:r>
      <w:proofErr w:type="gramStart"/>
      <w:r>
        <w:t>планируемых к открытию многофункциональных центров</w:t>
      </w:r>
      <w:proofErr w:type="gramEnd"/>
      <w:r>
        <w:t xml:space="preserve"> и привлекаемых организаций в муниципальных образованиях;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б) реестр заключенных соглашений о взаимодействии, договоров с многофункциональными </w:t>
      </w:r>
      <w:r>
        <w:lastRenderedPageBreak/>
        <w:t>центрами, привлекаемыми организациями;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proofErr w:type="gramStart"/>
      <w:r>
        <w:t>в(</w:t>
      </w:r>
      <w:proofErr w:type="gramEnd"/>
      <w:r>
        <w:t>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E46AF8" w:rsidRDefault="00E46AF8">
      <w:pPr>
        <w:pStyle w:val="ConsPlusNormal"/>
        <w:jc w:val="both"/>
      </w:pPr>
      <w:r>
        <w:t xml:space="preserve">(пп. "в(1)"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д) сведения, указанные в </w:t>
      </w:r>
      <w:hyperlink w:anchor="P105" w:history="1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е) иные сведения.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5" w:name="P237"/>
      <w:bookmarkEnd w:id="15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д) ответственность сторон;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е) порядок и формы контроля и отчетности;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з) иные условия.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 xml:space="preserve"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</w:t>
      </w:r>
      <w:r>
        <w:lastRenderedPageBreak/>
        <w:t>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E46AF8" w:rsidRDefault="00E46AF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7" w:name="P251"/>
      <w:bookmarkEnd w:id="17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8" w:name="P252"/>
      <w:bookmarkEnd w:id="18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34" w:history="1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19" w:name="P256"/>
      <w:bookmarkEnd w:id="19"/>
      <w:r>
        <w:t>б) максимальный срок ожидания в очереди - 15 минут;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20" w:name="P257"/>
      <w:bookmarkEnd w:id="20"/>
      <w:r>
        <w:t xml:space="preserve">в) условия комфортности приема заявителей должны соответствовать положениям </w:t>
      </w:r>
      <w:hyperlink w:anchor="P105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119" w:history="1">
        <w:r>
          <w:rPr>
            <w:color w:val="0000FF"/>
          </w:rPr>
          <w:t>"в"</w:t>
        </w:r>
      </w:hyperlink>
      <w:r>
        <w:t xml:space="preserve"> и </w:t>
      </w:r>
      <w:hyperlink w:anchor="P121" w:history="1">
        <w:r>
          <w:rPr>
            <w:color w:val="0000FF"/>
          </w:rPr>
          <w:t>"д" пункта 8</w:t>
        </w:r>
      </w:hyperlink>
      <w:r>
        <w:t xml:space="preserve">, </w:t>
      </w:r>
      <w:hyperlink w:anchor="P134" w:history="1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146" w:history="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E46AF8" w:rsidRDefault="00E46AF8">
      <w:pPr>
        <w:pStyle w:val="ConsPlusNormal"/>
        <w:jc w:val="both"/>
      </w:pPr>
      <w:r>
        <w:t xml:space="preserve">(пп. "в"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21" w:name="P259"/>
      <w:bookmarkEnd w:id="21"/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251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252" w:history="1">
        <w:r>
          <w:rPr>
            <w:color w:val="0000FF"/>
          </w:rPr>
          <w:t>"в" пункта 32</w:t>
        </w:r>
      </w:hyperlink>
      <w:r>
        <w:t xml:space="preserve"> и </w:t>
      </w:r>
      <w:hyperlink w:anchor="P256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257" w:history="1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 w:rsidR="00E46AF8" w:rsidRDefault="00E46AF8">
      <w:pPr>
        <w:pStyle w:val="ConsPlusNormal"/>
        <w:jc w:val="both"/>
      </w:pPr>
      <w:r>
        <w:t xml:space="preserve">(п. 34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anchor="P259" w:history="1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E46AF8" w:rsidRDefault="00E46AF8">
      <w:pPr>
        <w:pStyle w:val="ConsPlusNormal"/>
        <w:jc w:val="both"/>
      </w:pPr>
      <w:r>
        <w:t xml:space="preserve">(п. 34(1)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34(2). Выездное обслуживание, предусмотренное </w:t>
      </w:r>
      <w:hyperlink w:anchor="P259" w:history="1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anchor="P146" w:history="1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E46AF8" w:rsidRDefault="00E46AF8">
      <w:pPr>
        <w:pStyle w:val="ConsPlusNormal"/>
        <w:jc w:val="both"/>
      </w:pPr>
      <w:r>
        <w:t xml:space="preserve">(п. 34(2)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lastRenderedPageBreak/>
        <w:t xml:space="preserve">34(3). График (режим) выездного обслуживания, предусмотренного </w:t>
      </w:r>
      <w:hyperlink w:anchor="P259" w:history="1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E46AF8" w:rsidRDefault="00E46AF8">
      <w:pPr>
        <w:pStyle w:val="ConsPlusNormal"/>
        <w:jc w:val="both"/>
      </w:pPr>
      <w:r>
        <w:t xml:space="preserve">(п. 34(3)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22" w:name="P267"/>
      <w:bookmarkEnd w:id="22"/>
      <w:r>
        <w:t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менее 2 тыс. человек составляет не менее 3 часов в неделю;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5 до 25 тыс. человек составляет не менее 20 часов, распределенных на 3 дня в неделю;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E46AF8" w:rsidRDefault="00E46AF8">
      <w:pPr>
        <w:pStyle w:val="ConsPlusNormal"/>
        <w:jc w:val="both"/>
      </w:pPr>
      <w:r>
        <w:t xml:space="preserve">(п. 35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35(1). График (режим) работы созданного в соответствии с </w:t>
      </w:r>
      <w:hyperlink w:anchor="P259" w:history="1">
        <w:r>
          <w:rPr>
            <w:color w:val="0000FF"/>
          </w:rPr>
          <w:t>пунктом 34</w:t>
        </w:r>
      </w:hyperlink>
      <w: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anchor="P267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E46AF8" w:rsidRDefault="00E46AF8">
      <w:pPr>
        <w:pStyle w:val="ConsPlusNormal"/>
        <w:jc w:val="both"/>
      </w:pPr>
      <w:r>
        <w:t xml:space="preserve">(п. 35(1)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E46AF8" w:rsidRDefault="00E46AF8">
      <w:pPr>
        <w:pStyle w:val="ConsPlusNormal"/>
        <w:jc w:val="both"/>
      </w:pPr>
      <w:r>
        <w:t xml:space="preserve">(п. 35(2)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bookmarkStart w:id="23" w:name="P277"/>
      <w:bookmarkEnd w:id="23"/>
      <w: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anchor="P129" w:history="1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anchor="P277" w:history="1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E46AF8" w:rsidRDefault="00E46AF8">
      <w:pPr>
        <w:pStyle w:val="ConsPlusNormal"/>
        <w:jc w:val="both"/>
      </w:pPr>
      <w:r>
        <w:t xml:space="preserve">(п. 35(3)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E46AF8" w:rsidRDefault="00E46AF8">
      <w:pPr>
        <w:pStyle w:val="ConsPlusNormal"/>
        <w:spacing w:before="220"/>
        <w:ind w:firstLine="540"/>
        <w:jc w:val="both"/>
      </w:pPr>
      <w:r>
        <w:t xml:space="preserve">36. В целях предоставления услуг, предусмотренных </w:t>
      </w:r>
      <w:hyperlink w:anchor="P92" w:history="1">
        <w:r>
          <w:rPr>
            <w:color w:val="0000FF"/>
          </w:rPr>
          <w:t>подпунктом "е" пункта 4</w:t>
        </w:r>
      </w:hyperlink>
      <w:r>
        <w:t xml:space="preserve"> настоящих </w:t>
      </w:r>
      <w:r>
        <w:lastRenderedPageBreak/>
        <w:t xml:space="preserve">Правил,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anchor="P129" w:history="1">
        <w:r>
          <w:rPr>
            <w:color w:val="0000FF"/>
          </w:rPr>
          <w:t>пунктом 10</w:t>
        </w:r>
      </w:hyperlink>
      <w:r>
        <w:t xml:space="preserve"> настоящих Правил).</w:t>
      </w:r>
    </w:p>
    <w:p w:rsidR="00E46AF8" w:rsidRDefault="00E46AF8">
      <w:pPr>
        <w:pStyle w:val="ConsPlusNormal"/>
        <w:jc w:val="both"/>
      </w:pPr>
      <w:r>
        <w:t xml:space="preserve">(п. 36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E46AF8" w:rsidRDefault="00E46AF8">
      <w:pPr>
        <w:pStyle w:val="ConsPlusNormal"/>
        <w:ind w:firstLine="540"/>
        <w:jc w:val="both"/>
      </w:pPr>
    </w:p>
    <w:p w:rsidR="00E46AF8" w:rsidRDefault="00E46AF8">
      <w:pPr>
        <w:pStyle w:val="ConsPlusNormal"/>
        <w:ind w:firstLine="540"/>
        <w:jc w:val="both"/>
      </w:pPr>
    </w:p>
    <w:p w:rsidR="00E46AF8" w:rsidRDefault="00E46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694" w:rsidRDefault="00CC7694">
      <w:bookmarkStart w:id="24" w:name="_GoBack"/>
      <w:bookmarkEnd w:id="24"/>
    </w:p>
    <w:sectPr w:rsidR="00CC7694" w:rsidSect="00E8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F8"/>
    <w:rsid w:val="00CC7694"/>
    <w:rsid w:val="00E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EDE6-CBCF-447A-8527-21F496C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6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6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6A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F2756433E1CB864A56AB95547F5B8F3E39ED25C51479D87E7C30853BBB0B2310224CC4EE920F91FCB1F5904681D034AA95C0C9DECF4966FX2U6G" TargetMode="External"/><Relationship Id="rId21" Type="http://schemas.openxmlformats.org/officeDocument/2006/relationships/hyperlink" Target="consultantplus://offline/ref=CF2756433E1CB864A56AB95547F5B8F3E19CD351574D9D87E7C30853BBB0B2310224CC4EE920F91DC71F5904681D034AA95C0C9DECF4966FX2U6G" TargetMode="External"/><Relationship Id="rId42" Type="http://schemas.openxmlformats.org/officeDocument/2006/relationships/hyperlink" Target="consultantplus://offline/ref=CF2756433E1CB864A56AB95547F5B8F3E19CD351574D9D87E7C30853BBB0B2310224CC4EE920F91DC71F5904681D034AA95C0C9DECF4966FX2U6G" TargetMode="External"/><Relationship Id="rId63" Type="http://schemas.openxmlformats.org/officeDocument/2006/relationships/hyperlink" Target="consultantplus://offline/ref=CF2756433E1CB864A56AB95547F5B8F3E39ED25C51479D87E7C30853BBB0B2310224CC4EE920F91CC31F5904681D034AA95C0C9DECF4966FX2U6G" TargetMode="External"/><Relationship Id="rId84" Type="http://schemas.openxmlformats.org/officeDocument/2006/relationships/hyperlink" Target="consultantplus://offline/ref=CF2756433E1CB864A56AB95547F5B8F3E39ED25C51479D87E7C30853BBB0B2310224CC4EE920F91FC01F5904681D034AA95C0C9DECF4966FX2U6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CF2756433E1CB864A56AB95547F5B8F3E090D85054479D87E7C30853BBB0B2310224CC4EE920F91DC71F5904681D034AA95C0C9DECF4966FX2U6G" TargetMode="External"/><Relationship Id="rId107" Type="http://schemas.openxmlformats.org/officeDocument/2006/relationships/hyperlink" Target="consultantplus://offline/ref=CF2756433E1CB864A56AB95547F5B8F3E39DD45454459D87E7C30853BBB0B2310224CC4EE920F91FC51F5904681D034AA95C0C9DECF4966FX2U6G" TargetMode="External"/><Relationship Id="rId11" Type="http://schemas.openxmlformats.org/officeDocument/2006/relationships/hyperlink" Target="consultantplus://offline/ref=CF2756433E1CB864A56AB95547F5B8F3E099D35657449D87E7C30853BBB0B2310224CC4EE920F91DC71F5904681D034AA95C0C9DECF4966FX2U6G" TargetMode="External"/><Relationship Id="rId32" Type="http://schemas.openxmlformats.org/officeDocument/2006/relationships/hyperlink" Target="consultantplus://offline/ref=CF2756433E1CB864A56AB95547F5B8F3E099D35657449D87E7C30853BBB0B2310224CC4EE920F91DC71F5904681D034AA95C0C9DECF4966FX2U6G" TargetMode="External"/><Relationship Id="rId37" Type="http://schemas.openxmlformats.org/officeDocument/2006/relationships/hyperlink" Target="consultantplus://offline/ref=CF2756433E1CB864A56AB95547F5B8F3E090D85054479D87E7C30853BBB0B2310224CC4EE920F91DC71F5904681D034AA95C0C9DECF4966FX2U6G" TargetMode="External"/><Relationship Id="rId53" Type="http://schemas.openxmlformats.org/officeDocument/2006/relationships/hyperlink" Target="consultantplus://offline/ref=CF2756433E1CB864A56AB95547F5B8F3E19CD25153439D87E7C30853BBB0B2310224CC4AEE2BAD4C864100552F560E4DB4400C98XFU2G" TargetMode="External"/><Relationship Id="rId58" Type="http://schemas.openxmlformats.org/officeDocument/2006/relationships/hyperlink" Target="consultantplus://offline/ref=CF2756433E1CB864A56AB95547F5B8F3E390D75653429D87E7C30853BBB0B2310224CC4EE920F91CC01F5904681D034AA95C0C9DECF4966FX2U6G" TargetMode="External"/><Relationship Id="rId74" Type="http://schemas.openxmlformats.org/officeDocument/2006/relationships/hyperlink" Target="consultantplus://offline/ref=CF2756433E1CB864A56AB95547F5B8F3E09AD15C56409D87E7C30853BBB0B2310224CC4EE920F91CC31F5904681D034AA95C0C9DECF4966FX2U6G" TargetMode="External"/><Relationship Id="rId79" Type="http://schemas.openxmlformats.org/officeDocument/2006/relationships/hyperlink" Target="consultantplus://offline/ref=CF2756433E1CB864A56AB95547F5B8F3E39FD65452409D87E7C30853BBB0B2310224CC4EE920F91CC41F5904681D034AA95C0C9DECF4966FX2U6G" TargetMode="External"/><Relationship Id="rId102" Type="http://schemas.openxmlformats.org/officeDocument/2006/relationships/hyperlink" Target="consultantplus://offline/ref=CF2756433E1CB864A56AB95547F5B8F3E39FD65452409D87E7C30853BBB0B2310224CC4EE920F91FC51F5904681D034AA95C0C9DECF4966FX2U6G" TargetMode="External"/><Relationship Id="rId123" Type="http://schemas.openxmlformats.org/officeDocument/2006/relationships/hyperlink" Target="consultantplus://offline/ref=CF2756433E1CB864A56AB95547F5B8F3E39ED25C51479D87E7C30853BBB0B2310224CC4EE920F91EC21F5904681D034AA95C0C9DECF4966FX2U6G" TargetMode="External"/><Relationship Id="rId128" Type="http://schemas.openxmlformats.org/officeDocument/2006/relationships/hyperlink" Target="consultantplus://offline/ref=CF2756433E1CB864A56AB95547F5B8F3E39ED25C51479D87E7C30853BBB0B2310224CC4EE920F91EC11F5904681D034AA95C0C9DECF4966FX2U6G" TargetMode="External"/><Relationship Id="rId5" Type="http://schemas.openxmlformats.org/officeDocument/2006/relationships/hyperlink" Target="consultantplus://offline/ref=CF2756433E1CB864A56AB95547F5B8F3E39DD45454459D87E7C30853BBB0B2310224CC4EE920F91FC51F5904681D034AA95C0C9DECF4966FX2U6G" TargetMode="External"/><Relationship Id="rId90" Type="http://schemas.openxmlformats.org/officeDocument/2006/relationships/hyperlink" Target="consultantplus://offline/ref=CF2756433E1CB864A56AB95547F5B8F3E19CD95151479D87E7C30853BBB0B2310224CC4EE026F249935058582C4B104AAD5C0E9AF0XFU6G" TargetMode="External"/><Relationship Id="rId95" Type="http://schemas.openxmlformats.org/officeDocument/2006/relationships/hyperlink" Target="consultantplus://offline/ref=CF2756433E1CB864A56AB95547F5B8F3E390D25150429D87E7C30853BBB0B2310224CC4EE920F91DC41F5904681D034AA95C0C9DECF4966FX2U6G" TargetMode="External"/><Relationship Id="rId22" Type="http://schemas.openxmlformats.org/officeDocument/2006/relationships/hyperlink" Target="consultantplus://offline/ref=CF2756433E1CB864A56AB95547F5B8F3E19CD55454409D87E7C30853BBB0B2310224CC4EE920F91DC71F5904681D034AA95C0C9DECF4966FX2U6G" TargetMode="External"/><Relationship Id="rId27" Type="http://schemas.openxmlformats.org/officeDocument/2006/relationships/hyperlink" Target="consultantplus://offline/ref=CF2756433E1CB864A56AB95547F5B8F3E39ED25C51479D87E7C30853BBB0B2310224CC4EE920F91DCA1F5904681D034AA95C0C9DECF4966FX2U6G" TargetMode="External"/><Relationship Id="rId43" Type="http://schemas.openxmlformats.org/officeDocument/2006/relationships/hyperlink" Target="consultantplus://offline/ref=CF2756433E1CB864A56AB95547F5B8F3E19CD55454409D87E7C30853BBB0B2310224CC4EE920F91DC71F5904681D034AA95C0C9DECF4966FX2U6G" TargetMode="External"/><Relationship Id="rId48" Type="http://schemas.openxmlformats.org/officeDocument/2006/relationships/hyperlink" Target="consultantplus://offline/ref=CF2756433E1CB864A56AB95547F5B8F3E19CD351574D9D87E7C30853BBB0B2310224CC4EE920F91DC71F5904681D034AA95C0C9DECF4966FX2U6G" TargetMode="External"/><Relationship Id="rId64" Type="http://schemas.openxmlformats.org/officeDocument/2006/relationships/hyperlink" Target="consultantplus://offline/ref=CF2756433E1CB864A56AB95547F5B8F3E39FD65452409D87E7C30853BBB0B2310224CC4EE920F91CC01F5904681D034AA95C0C9DECF4966FX2U6G" TargetMode="External"/><Relationship Id="rId69" Type="http://schemas.openxmlformats.org/officeDocument/2006/relationships/hyperlink" Target="consultantplus://offline/ref=CF2756433E1CB864A56AB95547F5B8F3E39ED25C51479D87E7C30853BBB0B2310224CC4EE920F91CC41F5904681D034AA95C0C9DECF4966FX2U6G" TargetMode="External"/><Relationship Id="rId113" Type="http://schemas.openxmlformats.org/officeDocument/2006/relationships/hyperlink" Target="consultantplus://offline/ref=CF2756433E1CB864A56AB95547F5B8F3E39ED25C51479D87E7C30853BBB0B2310224CC4EE920F91FC41F5904681D034AA95C0C9DECF4966FX2U6G" TargetMode="External"/><Relationship Id="rId118" Type="http://schemas.openxmlformats.org/officeDocument/2006/relationships/hyperlink" Target="consultantplus://offline/ref=CF2756433E1CB864A56AB95547F5B8F3E39FD65452409D87E7C30853BBB0B2310224CC4EE920F91EC31F5904681D034AA95C0C9DECF4966FX2U6G" TargetMode="External"/><Relationship Id="rId134" Type="http://schemas.openxmlformats.org/officeDocument/2006/relationships/hyperlink" Target="consultantplus://offline/ref=CF2756433E1CB864A56AB95547F5B8F3E19CD55454409D87E7C30853BBB0B2310224CC4EE920F91EC41F5904681D034AA95C0C9DECF4966FX2U6G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CF2756433E1CB864A56AB95547F5B8F3E19CD25153439D87E7C30853BBB0B2310224CC4EEE22F249935058582C4B104AAD5C0E9AF0XFU6G" TargetMode="External"/><Relationship Id="rId85" Type="http://schemas.openxmlformats.org/officeDocument/2006/relationships/hyperlink" Target="consultantplus://offline/ref=CF2756433E1CB864A56AB95547F5B8F3E19CD55454409D87E7C30853BBB0B2310224CC4EE920F91CC01F5904681D034AA95C0C9DECF4966FX2U6G" TargetMode="External"/><Relationship Id="rId12" Type="http://schemas.openxmlformats.org/officeDocument/2006/relationships/hyperlink" Target="consultantplus://offline/ref=CF2756433E1CB864A56AB95547F5B8F3E09AD15457429D87E7C30853BBB0B2310224CC4EE920F91FC51F5904681D034AA95C0C9DECF4966FX2U6G" TargetMode="External"/><Relationship Id="rId17" Type="http://schemas.openxmlformats.org/officeDocument/2006/relationships/hyperlink" Target="consultantplus://offline/ref=CF2756433E1CB864A56AB95547F5B8F3E091D75D56409D87E7C30853BBB0B2310224CC4EE920F91DC51F5904681D034AA95C0C9DECF4966FX2U6G" TargetMode="External"/><Relationship Id="rId33" Type="http://schemas.openxmlformats.org/officeDocument/2006/relationships/hyperlink" Target="consultantplus://offline/ref=CF2756433E1CB864A56AB95547F5B8F3E09AD15457429D87E7C30853BBB0B2310224CC4EE920F91FC51F5904681D034AA95C0C9DECF4966FX2U6G" TargetMode="External"/><Relationship Id="rId38" Type="http://schemas.openxmlformats.org/officeDocument/2006/relationships/hyperlink" Target="consultantplus://offline/ref=CF2756433E1CB864A56AB95547F5B8F3E091D75D56409D87E7C30853BBB0B2310224CC4EE920F91DC51F5904681D034AA95C0C9DECF4966FX2U6G" TargetMode="External"/><Relationship Id="rId59" Type="http://schemas.openxmlformats.org/officeDocument/2006/relationships/hyperlink" Target="consultantplus://offline/ref=CF2756433E1CB864A56AB95547F5B8F3E19AD65157409D87E7C30853BBB0B2310224CC4EE920F91DCB1F5904681D034AA95C0C9DECF4966FX2U6G" TargetMode="External"/><Relationship Id="rId103" Type="http://schemas.openxmlformats.org/officeDocument/2006/relationships/hyperlink" Target="consultantplus://offline/ref=CF2756433E1CB864A56AB95547F5B8F3E09AD15457429D87E7C30853BBB0B2310224CC4EE920F91FC51F5904681D034AA95C0C9DECF4966FX2U6G" TargetMode="External"/><Relationship Id="rId108" Type="http://schemas.openxmlformats.org/officeDocument/2006/relationships/hyperlink" Target="consultantplus://offline/ref=CF2756433E1CB864A56AB95547F5B8F3E19CD255544D9D87E7C30853BBB0B23110249442E923E71DC50A0F552EX4U8G" TargetMode="External"/><Relationship Id="rId124" Type="http://schemas.openxmlformats.org/officeDocument/2006/relationships/hyperlink" Target="consultantplus://offline/ref=CF2756433E1CB864A56AB95547F5B8F3E19CD55454409D87E7C30853BBB0B2310224CC4EE920F91FC71F5904681D034AA95C0C9DECF4966FX2U6G" TargetMode="External"/><Relationship Id="rId129" Type="http://schemas.openxmlformats.org/officeDocument/2006/relationships/hyperlink" Target="consultantplus://offline/ref=CF2756433E1CB864A56AB95547F5B8F3E39FD65452409D87E7C30853BBB0B2310224CC4EE920F919C21F5904681D034AA95C0C9DECF4966FX2U6G" TargetMode="External"/><Relationship Id="rId54" Type="http://schemas.openxmlformats.org/officeDocument/2006/relationships/hyperlink" Target="consultantplus://offline/ref=CF2756433E1CB864A56AB95547F5B8F3E19CD25153439D87E7C30853BBB0B2310224CC4EED21F249935058582C4B104AAD5C0E9AF0XFU6G" TargetMode="External"/><Relationship Id="rId70" Type="http://schemas.openxmlformats.org/officeDocument/2006/relationships/hyperlink" Target="consultantplus://offline/ref=CF2756433E1CB864A56AB95547F5B8F3E099D25C51449D87E7C30853BBB0B2310224CC4EE920FE15C61F5904681D034AA95C0C9DECF4966FX2U6G" TargetMode="External"/><Relationship Id="rId75" Type="http://schemas.openxmlformats.org/officeDocument/2006/relationships/hyperlink" Target="consultantplus://offline/ref=CF2756433E1CB864A56AB95547F5B8F3E19CD25153439D87E7C30853BBB0B2310224CC4EE920F918C61F5904681D034AA95C0C9DECF4966FX2U6G" TargetMode="External"/><Relationship Id="rId91" Type="http://schemas.openxmlformats.org/officeDocument/2006/relationships/hyperlink" Target="consultantplus://offline/ref=CF2756433E1CB864A56AB95547F5B8F3E19CD95151479D87E7C30853BBB0B2310224CC4EE029F249935058582C4B104AAD5C0E9AF0XFU6G" TargetMode="External"/><Relationship Id="rId96" Type="http://schemas.openxmlformats.org/officeDocument/2006/relationships/hyperlink" Target="consultantplus://offline/ref=CF2756433E1CB864A56AB95547F5B8F3E19CD55454409D87E7C30853BBB0B2310224CC4EE920F91CC41F5904681D034AA95C0C9DECF4966FX2U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756433E1CB864A56AB95547F5B8F3E39ED25C51479D87E7C30853BBB0B2310224CC4EE920F91DC71F5904681D034AA95C0C9DECF4966FX2U6G" TargetMode="External"/><Relationship Id="rId23" Type="http://schemas.openxmlformats.org/officeDocument/2006/relationships/hyperlink" Target="consultantplus://offline/ref=CF2756433E1CB864A56AB95547F5B8F3E19CD25153439D87E7C30853BBB0B2310224CC4EE920FA1FC11F5904681D034AA95C0C9DECF4966FX2U6G" TargetMode="External"/><Relationship Id="rId28" Type="http://schemas.openxmlformats.org/officeDocument/2006/relationships/hyperlink" Target="consultantplus://offline/ref=CF2756433E1CB864A56AB95547F5B8F3E39FD65452409D87E7C30853BBB0B2310224CC4EE920F91DC71F5904681D034AA95C0C9DECF4966FX2U6G" TargetMode="External"/><Relationship Id="rId49" Type="http://schemas.openxmlformats.org/officeDocument/2006/relationships/hyperlink" Target="consultantplus://offline/ref=CF2756433E1CB864A56AB95547F5B8F3E19CD25153439D87E7C30853BBB0B2310224CC4BED2BAD4C864100552F560E4DB4400C98XFU2G" TargetMode="External"/><Relationship Id="rId114" Type="http://schemas.openxmlformats.org/officeDocument/2006/relationships/hyperlink" Target="consultantplus://offline/ref=CF2756433E1CB864A56AB95547F5B8F3E39ED25C51479D87E7C30853BBB0B2310224CC4EE920F91FCA1F5904681D034AA95C0C9DECF4966FX2U6G" TargetMode="External"/><Relationship Id="rId119" Type="http://schemas.openxmlformats.org/officeDocument/2006/relationships/hyperlink" Target="consultantplus://offline/ref=CF2756433E1CB864A56AB95547F5B8F3E390D75653429D87E7C30853BBB0B2310224CC4EE920F91CC41F5904681D034AA95C0C9DECF4966FX2U6G" TargetMode="External"/><Relationship Id="rId44" Type="http://schemas.openxmlformats.org/officeDocument/2006/relationships/hyperlink" Target="consultantplus://offline/ref=CF2756433E1CB864A56AB95547F5B8F3E099D35657449D87E7C30853BBB0B2310224CC4EE920F91CC21F5904681D034AA95C0C9DECF4966FX2U6G" TargetMode="External"/><Relationship Id="rId60" Type="http://schemas.openxmlformats.org/officeDocument/2006/relationships/hyperlink" Target="consultantplus://offline/ref=CF2756433E1CB864A56AB95547F5B8F3E19CD25153439D87E7C30853BBB0B2310224CC4EE920FA18C01F5904681D034AA95C0C9DECF4966FX2U6G" TargetMode="External"/><Relationship Id="rId65" Type="http://schemas.openxmlformats.org/officeDocument/2006/relationships/hyperlink" Target="consultantplus://offline/ref=CF2756433E1CB864A56AB95547F5B8F3E39ED25C51479D87E7C30853BBB0B2310224CC4EE920F91CC11F5904681D034AA95C0C9DECF4966FX2U6G" TargetMode="External"/><Relationship Id="rId81" Type="http://schemas.openxmlformats.org/officeDocument/2006/relationships/hyperlink" Target="consultantplus://offline/ref=CF2756433E1CB864A56AB95547F5B8F3E099D35657449D87E7C30853BBB0B2310224CC4EE920F91CC51F5904681D034AA95C0C9DECF4966FX2U6G" TargetMode="External"/><Relationship Id="rId86" Type="http://schemas.openxmlformats.org/officeDocument/2006/relationships/hyperlink" Target="consultantplus://offline/ref=CF2756433E1CB864A56AB95547F5B8F3E19CD55454409D87E7C30853BBB0B2310224CC4EE920F91CC61F5904681D034AA95C0C9DECF4966FX2U6G" TargetMode="External"/><Relationship Id="rId130" Type="http://schemas.openxmlformats.org/officeDocument/2006/relationships/hyperlink" Target="consultantplus://offline/ref=CF2756433E1CB864A56AB95547F5B8F3E19CD55454409D87E7C30853BBB0B2310224CC4EE920F91FC41F5904681D034AA95C0C9DECF4966FX2U6G" TargetMode="External"/><Relationship Id="rId135" Type="http://schemas.openxmlformats.org/officeDocument/2006/relationships/hyperlink" Target="consultantplus://offline/ref=CF2756433E1CB864A56AB95547F5B8F3E19CD55454409D87E7C30853BBB0B2310224CC4EE920F91ECA1F5904681D034AA95C0C9DECF4966FX2U6G" TargetMode="External"/><Relationship Id="rId13" Type="http://schemas.openxmlformats.org/officeDocument/2006/relationships/hyperlink" Target="consultantplus://offline/ref=CF2756433E1CB864A56AB95547F5B8F3E09AD15C56409D87E7C30853BBB0B2310224CC4EE920F91DC71F5904681D034AA95C0C9DECF4966FX2U6G" TargetMode="External"/><Relationship Id="rId18" Type="http://schemas.openxmlformats.org/officeDocument/2006/relationships/hyperlink" Target="consultantplus://offline/ref=CF2756433E1CB864A56AB95547F5B8F3E198D45550409D87E7C30853BBB0B2310224CC4EE920F91DC71F5904681D034AA95C0C9DECF4966FX2U6G" TargetMode="External"/><Relationship Id="rId39" Type="http://schemas.openxmlformats.org/officeDocument/2006/relationships/hyperlink" Target="consultantplus://offline/ref=CF2756433E1CB864A56AB95547F5B8F3E198D45550409D87E7C30853BBB0B2310224CC4EE920F91DC71F5904681D034AA95C0C9DECF4966FX2U6G" TargetMode="External"/><Relationship Id="rId109" Type="http://schemas.openxmlformats.org/officeDocument/2006/relationships/hyperlink" Target="consultantplus://offline/ref=CF2756433E1CB864A56AB95547F5B8F3E39FD65452409D87E7C30853BBB0B2310224CC4EE920F91FCB1F5904681D034AA95C0C9DECF4966FX2U6G" TargetMode="External"/><Relationship Id="rId34" Type="http://schemas.openxmlformats.org/officeDocument/2006/relationships/hyperlink" Target="consultantplus://offline/ref=CF2756433E1CB864A56AB95547F5B8F3E09AD15C56409D87E7C30853BBB0B2310224CC4EE920F91CC31F5904681D034AA95C0C9DECF4966FX2U6G" TargetMode="External"/><Relationship Id="rId50" Type="http://schemas.openxmlformats.org/officeDocument/2006/relationships/hyperlink" Target="consultantplus://offline/ref=CF2756433E1CB864A56AB95547F5B8F3E19CD25153439D87E7C30853BBB0B2310224CC4AE92BAD4C864100552F560E4DB4400C98XFU2G" TargetMode="External"/><Relationship Id="rId55" Type="http://schemas.openxmlformats.org/officeDocument/2006/relationships/hyperlink" Target="consultantplus://offline/ref=CF2756433E1CB864A56AB95547F5B8F3E19CD25153439D87E7C30853BBB0B2310224CC49E82BAD4C864100552F560E4DB4400C98XFU2G" TargetMode="External"/><Relationship Id="rId76" Type="http://schemas.openxmlformats.org/officeDocument/2006/relationships/hyperlink" Target="consultantplus://offline/ref=CF2756433E1CB864A56AB95547F5B8F3E39ED25C51479D87E7C30853BBB0B2310224CC4EE920F91CCB1F5904681D034AA95C0C9DECF4966FX2U6G" TargetMode="External"/><Relationship Id="rId97" Type="http://schemas.openxmlformats.org/officeDocument/2006/relationships/hyperlink" Target="consultantplus://offline/ref=CF2756433E1CB864A56AB95547F5B8F3E39FD65452409D87E7C30853BBB0B2310224CC4EE920F91FC31F5904681D034AA95C0C9DECF4966FX2U6G" TargetMode="External"/><Relationship Id="rId104" Type="http://schemas.openxmlformats.org/officeDocument/2006/relationships/hyperlink" Target="consultantplus://offline/ref=CF2756433E1CB864A56AB95547F5B8F3E099D1535D429D87E7C30853BBB0B2310224CC4EE920F91CC61F5904681D034AA95C0C9DECF4966FX2U6G" TargetMode="External"/><Relationship Id="rId120" Type="http://schemas.openxmlformats.org/officeDocument/2006/relationships/hyperlink" Target="consultantplus://offline/ref=CF2756433E1CB864A56AB95547F5B8F3E099D1535D429D87E7C30853BBB0B2310224CC4EE920F91CCA1F5904681D034AA95C0C9DECF4966FX2U6G" TargetMode="External"/><Relationship Id="rId125" Type="http://schemas.openxmlformats.org/officeDocument/2006/relationships/hyperlink" Target="consultantplus://offline/ref=CF2756433E1CB864A56AB95547F5B8F3E39FD65452409D87E7C30853BBB0B2310224CC4EE920F91ECA1F5904681D034AA95C0C9DECF4966FX2U6G" TargetMode="External"/><Relationship Id="rId7" Type="http://schemas.openxmlformats.org/officeDocument/2006/relationships/hyperlink" Target="consultantplus://offline/ref=CF2756433E1CB864A56AB95547F5B8F3E39FD65452409D87E7C30853BBB0B2310224CC4EE920F91DC71F5904681D034AA95C0C9DECF4966FX2U6G" TargetMode="External"/><Relationship Id="rId71" Type="http://schemas.openxmlformats.org/officeDocument/2006/relationships/hyperlink" Target="consultantplus://offline/ref=CF2756433E1CB864A56AB95547F5B8F3E39FD65452409D87E7C30853BBB0B2310224CC4EE920F91CC61F5904681D034AA95C0C9DECF4966FX2U6G" TargetMode="External"/><Relationship Id="rId92" Type="http://schemas.openxmlformats.org/officeDocument/2006/relationships/hyperlink" Target="consultantplus://offline/ref=CF2756433E1CB864A56AB85B57F5B8F3E39FD85D5D4EC08DEF9A0451BCBFED340535CC4FEA3EF91ADC160D57X2U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2756433E1CB864A56AB95547F5B8F3E390D25150429D87E7C30853BBB0B2310224CC4EE920F91DC71F5904681D034AA95C0C9DECF4966FX2U6G" TargetMode="External"/><Relationship Id="rId24" Type="http://schemas.openxmlformats.org/officeDocument/2006/relationships/hyperlink" Target="consultantplus://offline/ref=CF2756433E1CB864A56AB95547F5B8F3E09AD15C56409D87E7C30853BBB0B2310224CC4EE920F91CC21F5904681D034AA95C0C9DECF4966FX2U6G" TargetMode="External"/><Relationship Id="rId40" Type="http://schemas.openxmlformats.org/officeDocument/2006/relationships/hyperlink" Target="consultantplus://offline/ref=CF2756433E1CB864A56AB95547F5B8F3E199D6535D4C9D87E7C30853BBB0B2310224CC4EE920F91DC71F5904681D034AA95C0C9DECF4966FX2U6G" TargetMode="External"/><Relationship Id="rId45" Type="http://schemas.openxmlformats.org/officeDocument/2006/relationships/hyperlink" Target="consultantplus://offline/ref=CF2756433E1CB864A56AB95547F5B8F3E19CD95151479D87E7C30853BBB0B2310224CC4EE126F249935058582C4B104AAD5C0E9AF0XFU6G" TargetMode="External"/><Relationship Id="rId66" Type="http://schemas.openxmlformats.org/officeDocument/2006/relationships/hyperlink" Target="consultantplus://offline/ref=CF2756433E1CB864A56AB95547F5B8F3E19AD65157409D87E7C30853BBB0B2310224CC4EE920F91CC31F5904681D034AA95C0C9DECF4966FX2U6G" TargetMode="External"/><Relationship Id="rId87" Type="http://schemas.openxmlformats.org/officeDocument/2006/relationships/hyperlink" Target="consultantplus://offline/ref=CF2756433E1CB864A56AB95547F5B8F3E198D45550409D87E7C30853BBB0B2310224CC4EE920F91DC41F5904681D034AA95C0C9DECF4966FX2U6G" TargetMode="External"/><Relationship Id="rId110" Type="http://schemas.openxmlformats.org/officeDocument/2006/relationships/hyperlink" Target="consultantplus://offline/ref=CF2756433E1CB864A56AB95547F5B8F3E198D45550409D87E7C30853BBB0B2310224CC4EE920F91DCB1F5904681D034AA95C0C9DECF4966FX2U6G" TargetMode="External"/><Relationship Id="rId115" Type="http://schemas.openxmlformats.org/officeDocument/2006/relationships/hyperlink" Target="consultantplus://offline/ref=CF2756433E1CB864A56AB95547F5B8F3E19CD25153439D87E7C30853BBB0B2310224CC4EEF24F249935058582C4B104AAD5C0E9AF0XFU6G" TargetMode="External"/><Relationship Id="rId131" Type="http://schemas.openxmlformats.org/officeDocument/2006/relationships/hyperlink" Target="consultantplus://offline/ref=CF2756433E1CB864A56AB95547F5B8F3E19CD55454409D87E7C30853BBB0B2310224CC4EE920F91FCA1F5904681D034AA95C0C9DECF4966FX2U6G" TargetMode="External"/><Relationship Id="rId136" Type="http://schemas.openxmlformats.org/officeDocument/2006/relationships/hyperlink" Target="consultantplus://offline/ref=CF2756433E1CB864A56AB95547F5B8F3E19CD55454409D87E7C30853BBB0B2310224CC4EE920F91ECB1F5904681D034AA95C0C9DECF4966FX2U6G" TargetMode="External"/><Relationship Id="rId61" Type="http://schemas.openxmlformats.org/officeDocument/2006/relationships/hyperlink" Target="consultantplus://offline/ref=CF2756433E1CB864A56AB95547F5B8F3E099D35657449D87E7C30853BBB0B2310224CC4EE920F91CC01F5904681D034AA95C0C9DECF4966FX2U6G" TargetMode="External"/><Relationship Id="rId82" Type="http://schemas.openxmlformats.org/officeDocument/2006/relationships/hyperlink" Target="consultantplus://offline/ref=CF2756433E1CB864A56AB95547F5B8F3E19CD15C5D469D87E7C30853BBB0B2310224CC4EE922FF1FC41F5904681D034AA95C0C9DECF4966FX2U6G" TargetMode="External"/><Relationship Id="rId19" Type="http://schemas.openxmlformats.org/officeDocument/2006/relationships/hyperlink" Target="consultantplus://offline/ref=CF2756433E1CB864A56AB95547F5B8F3E199D6535D4C9D87E7C30853BBB0B2310224CC4EE920F91DC71F5904681D034AA95C0C9DECF4966FX2U6G" TargetMode="External"/><Relationship Id="rId14" Type="http://schemas.openxmlformats.org/officeDocument/2006/relationships/hyperlink" Target="consultantplus://offline/ref=CF2756433E1CB864A56AB95547F5B8F3E090D15653449D87E7C30853BBB0B2310224CC4EE920F91DC71F5904681D034AA95C0C9DECF4966FX2U6G" TargetMode="External"/><Relationship Id="rId30" Type="http://schemas.openxmlformats.org/officeDocument/2006/relationships/hyperlink" Target="consultantplus://offline/ref=CF2756433E1CB864A56AB95547F5B8F3E390D75653429D87E7C30853BBB0B2310224CC4EE920F91DC71F5904681D034AA95C0C9DECF4966FX2U6G" TargetMode="External"/><Relationship Id="rId35" Type="http://schemas.openxmlformats.org/officeDocument/2006/relationships/hyperlink" Target="consultantplus://offline/ref=CF2756433E1CB864A56AB95547F5B8F3E090D15653449D87E7C30853BBB0B2310224CC4EE920F91DC71F5904681D034AA95C0C9DECF4966FX2U6G" TargetMode="External"/><Relationship Id="rId56" Type="http://schemas.openxmlformats.org/officeDocument/2006/relationships/hyperlink" Target="consultantplus://offline/ref=CF2756433E1CB864A56AB95547F5B8F3E39ED25C51479D87E7C30853BBB0B2310224CC4EE920F91DCB1F5904681D034AA95C0C9DECF4966FX2U6G" TargetMode="External"/><Relationship Id="rId77" Type="http://schemas.openxmlformats.org/officeDocument/2006/relationships/hyperlink" Target="consultantplus://offline/ref=CF2756433E1CB864A56AB95547F5B8F3E19CD25153439D87E7C30853BBB0B2310224CC4BEA2BAD4C864100552F560E4DB4400C98XFU2G" TargetMode="External"/><Relationship Id="rId100" Type="http://schemas.openxmlformats.org/officeDocument/2006/relationships/hyperlink" Target="consultantplus://offline/ref=CF2756433E1CB864A56AB95547F5B8F3E39FD65452409D87E7C30853BBB0B2310224CC4EE920F91FC41F5904681D034AA95C0C9DECF4966FX2U6G" TargetMode="External"/><Relationship Id="rId105" Type="http://schemas.openxmlformats.org/officeDocument/2006/relationships/hyperlink" Target="consultantplus://offline/ref=CF2756433E1CB864A56AB95547F5B8F3E091D75D56409D87E7C30853BBB0B2310224CC4EE920F91DC51F5904681D034AA95C0C9DECF4966FX2U6G" TargetMode="External"/><Relationship Id="rId126" Type="http://schemas.openxmlformats.org/officeDocument/2006/relationships/hyperlink" Target="consultantplus://offline/ref=CF2756433E1CB864A56AB95547F5B8F3E39FD65452409D87E7C30853BBB0B2310224CC4EE920F91ECB1F5904681D034AA95C0C9DECF4966FX2U6G" TargetMode="External"/><Relationship Id="rId8" Type="http://schemas.openxmlformats.org/officeDocument/2006/relationships/hyperlink" Target="consultantplus://offline/ref=CF2756433E1CB864A56AB95547F5B8F3E390D25150429D87E7C30853BBB0B2310224CC4EE920F91DC71F5904681D034AA95C0C9DECF4966FX2U6G" TargetMode="External"/><Relationship Id="rId51" Type="http://schemas.openxmlformats.org/officeDocument/2006/relationships/hyperlink" Target="consultantplus://offline/ref=CF2756433E1CB864A56AB95547F5B8F3E19CD25153439D87E7C30853BBB0B2310224CC4EE120F249935058582C4B104AAD5C0E9AF0XFU6G" TargetMode="External"/><Relationship Id="rId72" Type="http://schemas.openxmlformats.org/officeDocument/2006/relationships/hyperlink" Target="consultantplus://offline/ref=CF2756433E1CB864A56AB95547F5B8F3E390D75653429D87E7C30853BBB0B2310224CC4EE920F91CC61F5904681D034AA95C0C9DECF4966FX2U6G" TargetMode="External"/><Relationship Id="rId93" Type="http://schemas.openxmlformats.org/officeDocument/2006/relationships/hyperlink" Target="consultantplus://offline/ref=CF2756433E1CB864A56AA45B4BF5B8F3E39BD8525C4EC08DEF9A0451BCBFED340535CC4FEA3EF91ADC160D57X2UCG" TargetMode="External"/><Relationship Id="rId98" Type="http://schemas.openxmlformats.org/officeDocument/2006/relationships/hyperlink" Target="consultantplus://offline/ref=CF2756433E1CB864A56AB95547F5B8F3E39FD65452409D87E7C30853BBB0B2310224CC4EE920F91FC11F5904681D034AA95C0C9DECF4966FX2U6G" TargetMode="External"/><Relationship Id="rId121" Type="http://schemas.openxmlformats.org/officeDocument/2006/relationships/hyperlink" Target="consultantplus://offline/ref=CF2756433E1CB864A56AB95547F5B8F3E39FD65452409D87E7C30853BBB0B2310224CC4EE920F91EC71F5904681D034AA95C0C9DECF4966FX2U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F2756433E1CB864A56AB95547F5B8F3EB9AD350514EC08DEF9A0451BCBFED340535CC4FEA3EF91ADC160D57X2UCG" TargetMode="External"/><Relationship Id="rId46" Type="http://schemas.openxmlformats.org/officeDocument/2006/relationships/hyperlink" Target="consultantplus://offline/ref=CF2756433E1CB864A56AB95547F5B8F3E090D5565D4D9D87E7C30853BBB0B2310224CC4EE920F91DC71F5904681D034AA95C0C9DECF4966FX2U6G" TargetMode="External"/><Relationship Id="rId67" Type="http://schemas.openxmlformats.org/officeDocument/2006/relationships/hyperlink" Target="consultantplus://offline/ref=CF2756433E1CB864A56AB95547F5B8F3E19AD65157409D87E7C30853BBB0B2310224CC4EE920F91CC51F5904681D034AA95C0C9DECF4966FX2U6G" TargetMode="External"/><Relationship Id="rId116" Type="http://schemas.openxmlformats.org/officeDocument/2006/relationships/hyperlink" Target="consultantplus://offline/ref=CF2756433E1CB864A56AB95547F5B8F3E19CD25153439D87E7C30853BBB0B2310224CC4EE920FA18C01F5904681D034AA95C0C9DECF4966FX2U6G" TargetMode="External"/><Relationship Id="rId137" Type="http://schemas.openxmlformats.org/officeDocument/2006/relationships/hyperlink" Target="consultantplus://offline/ref=CF2756433E1CB864A56AB95547F5B8F3E099D35657449D87E7C30853BBB0B2310224CC4EE920F91CCB1F5904681D034AA95C0C9DECF4966FX2U6G" TargetMode="External"/><Relationship Id="rId20" Type="http://schemas.openxmlformats.org/officeDocument/2006/relationships/hyperlink" Target="consultantplus://offline/ref=CF2756433E1CB864A56AB95547F5B8F3E19AD65157409D87E7C30853BBB0B2310224CC4EE920F91DC71F5904681D034AA95C0C9DECF4966FX2U6G" TargetMode="External"/><Relationship Id="rId41" Type="http://schemas.openxmlformats.org/officeDocument/2006/relationships/hyperlink" Target="consultantplus://offline/ref=CF2756433E1CB864A56AB95547F5B8F3E19AD65157409D87E7C30853BBB0B2310224CC4EE920F91DC71F5904681D034AA95C0C9DECF4966FX2U6G" TargetMode="External"/><Relationship Id="rId62" Type="http://schemas.openxmlformats.org/officeDocument/2006/relationships/hyperlink" Target="consultantplus://offline/ref=CF2756433E1CB864A56AB95547F5B8F3E39FD65452409D87E7C30853BBB0B2310224CC4EE920F91CC31F5904681D034AA95C0C9DECF4966FX2U6G" TargetMode="External"/><Relationship Id="rId83" Type="http://schemas.openxmlformats.org/officeDocument/2006/relationships/hyperlink" Target="consultantplus://offline/ref=CF2756433E1CB864A56AB95547F5B8F3E19CD55454409D87E7C30853BBB0B2310224CC4EE920F91DCB1F5904681D034AA95C0C9DECF4966FX2U6G" TargetMode="External"/><Relationship Id="rId88" Type="http://schemas.openxmlformats.org/officeDocument/2006/relationships/hyperlink" Target="consultantplus://offline/ref=CF2756433E1CB864A56AB95547F5B8F3E39CD853554C9D87E7C30853BBB0B23110249442E923E71DC50A0F552EX4U8G" TargetMode="External"/><Relationship Id="rId111" Type="http://schemas.openxmlformats.org/officeDocument/2006/relationships/hyperlink" Target="consultantplus://offline/ref=CF2756433E1CB864A56AB95547F5B8F3E198D45550409D87E7C30853BBB0B2310224CC4EE920F91CC31F5904681D034AA95C0C9DECF4966FX2U6G" TargetMode="External"/><Relationship Id="rId132" Type="http://schemas.openxmlformats.org/officeDocument/2006/relationships/hyperlink" Target="consultantplus://offline/ref=CF2756433E1CB864A56AB95547F5B8F3E19CD55454409D87E7C30853BBB0B2310224CC4EE920F91FCB1F5904681D034AA95C0C9DECF4966FX2U6G" TargetMode="External"/><Relationship Id="rId15" Type="http://schemas.openxmlformats.org/officeDocument/2006/relationships/hyperlink" Target="consultantplus://offline/ref=CF2756433E1CB864A56AB95547F5B8F3E090D5565D4D9D87E7C30853BBB0B2310224CC4EE920F91DC71F5904681D034AA95C0C9DECF4966FX2U6G" TargetMode="External"/><Relationship Id="rId36" Type="http://schemas.openxmlformats.org/officeDocument/2006/relationships/hyperlink" Target="consultantplus://offline/ref=CF2756433E1CB864A56AB95547F5B8F3E090D5565D4D9D87E7C30853BBB0B2310224CC4EE920F91DC71F5904681D034AA95C0C9DECF4966FX2U6G" TargetMode="External"/><Relationship Id="rId57" Type="http://schemas.openxmlformats.org/officeDocument/2006/relationships/hyperlink" Target="consultantplus://offline/ref=CF2756433E1CB864A56AB95547F5B8F3E39FD65452409D87E7C30853BBB0B2310224CC4EE920F91DCB1F5904681D034AA95C0C9DECF4966FX2U6G" TargetMode="External"/><Relationship Id="rId106" Type="http://schemas.openxmlformats.org/officeDocument/2006/relationships/hyperlink" Target="consultantplus://offline/ref=CF2756433E1CB864A56AB95547F5B8F3E099D1535D429D87E7C30853BBB0B2310224CC4EE920F91CC41F5904681D034AA95C0C9DECF4966FX2U6G" TargetMode="External"/><Relationship Id="rId127" Type="http://schemas.openxmlformats.org/officeDocument/2006/relationships/hyperlink" Target="consultantplus://offline/ref=CF2756433E1CB864A56AB95547F5B8F3E39ED25C51479D87E7C30853BBB0B2310224CC4EE920F91EC31F5904681D034AA95C0C9DECF4966FX2U6G" TargetMode="External"/><Relationship Id="rId10" Type="http://schemas.openxmlformats.org/officeDocument/2006/relationships/hyperlink" Target="consultantplus://offline/ref=CF2756433E1CB864A56AB95547F5B8F3E099D1535D429D87E7C30853BBB0B2310224CC4EE920F91DC71F5904681D034AA95C0C9DECF4966FX2U6G" TargetMode="External"/><Relationship Id="rId31" Type="http://schemas.openxmlformats.org/officeDocument/2006/relationships/hyperlink" Target="consultantplus://offline/ref=CF2756433E1CB864A56AB95547F5B8F3E099D1535D429D87E7C30853BBB0B2310224CC4EE920F91DC71F5904681D034AA95C0C9DECF4966FX2U6G" TargetMode="External"/><Relationship Id="rId52" Type="http://schemas.openxmlformats.org/officeDocument/2006/relationships/hyperlink" Target="consultantplus://offline/ref=CF2756433E1CB864A56AB95547F5B8F3E19CD25153439D87E7C30853BBB0B2310224CC4EE920FA1CC31F5904681D034AA95C0C9DECF4966FX2U6G" TargetMode="External"/><Relationship Id="rId73" Type="http://schemas.openxmlformats.org/officeDocument/2006/relationships/hyperlink" Target="consultantplus://offline/ref=CF2756433E1CB864A56AB95547F5B8F3E099D35657449D87E7C30853BBB0B2310224CC4EE920F91CC71F5904681D034AA95C0C9DECF4966FX2U6G" TargetMode="External"/><Relationship Id="rId78" Type="http://schemas.openxmlformats.org/officeDocument/2006/relationships/hyperlink" Target="consultantplus://offline/ref=CF2756433E1CB864A56AB95547F5B8F3E199D15C57459D87E7C30853BBB0B23110249442E923E71DC50A0F552EX4U8G" TargetMode="External"/><Relationship Id="rId94" Type="http://schemas.openxmlformats.org/officeDocument/2006/relationships/hyperlink" Target="consultantplus://offline/ref=CF2756433E1CB864A56AB95547F5B8F3E090D85054479D87E7C30853BBB0B2310224CC4EE920F91DC71F5904681D034AA95C0C9DECF4966FX2U6G" TargetMode="External"/><Relationship Id="rId99" Type="http://schemas.openxmlformats.org/officeDocument/2006/relationships/hyperlink" Target="consultantplus://offline/ref=CF2756433E1CB864A56AB95547F5B8F3E099D1535D429D87E7C30853BBB0B2310224CC4EE920F91CC11F5904681D034AA95C0C9DECF4966FX2U6G" TargetMode="External"/><Relationship Id="rId101" Type="http://schemas.openxmlformats.org/officeDocument/2006/relationships/hyperlink" Target="consultantplus://offline/ref=CF2756433E1CB864A56AB95547F5B8F3E099D35657449D87E7C30853BBB0B2310224CC4EE920F91CCA1F5904681D034AA95C0C9DECF4966FX2U6G" TargetMode="External"/><Relationship Id="rId122" Type="http://schemas.openxmlformats.org/officeDocument/2006/relationships/hyperlink" Target="consultantplus://offline/ref=CF2756433E1CB864A56AB95547F5B8F3E19CD55454409D87E7C30853BBB0B2310224CC4EE920F91FC11F5904681D034AA95C0C9DECF4966FX2U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2756433E1CB864A56AB95547F5B8F3E390D75653429D87E7C30853BBB0B2310224CC4EE920F91DC71F5904681D034AA95C0C9DECF4966FX2U6G" TargetMode="External"/><Relationship Id="rId26" Type="http://schemas.openxmlformats.org/officeDocument/2006/relationships/hyperlink" Target="consultantplus://offline/ref=CF2756433E1CB864A56AB95547F5B8F3E39DD45454459D87E7C30853BBB0B2310224CC4EE920F91FC51F5904681D034AA95C0C9DECF4966FX2U6G" TargetMode="External"/><Relationship Id="rId47" Type="http://schemas.openxmlformats.org/officeDocument/2006/relationships/hyperlink" Target="consultantplus://offline/ref=CF2756433E1CB864A56AB95547F5B8F3E199D6535D4C9D87E7C30853BBB0B2310224CC4EE920F91DC71F5904681D034AA95C0C9DECF4966FX2U6G" TargetMode="External"/><Relationship Id="rId68" Type="http://schemas.openxmlformats.org/officeDocument/2006/relationships/hyperlink" Target="consultantplus://offline/ref=CF2756433E1CB864A56AB95547F5B8F3E19CD25153439D87E7C30853BBB0B2310224CC4EE920F91CC01F5904681D034AA95C0C9DECF4966FX2U6G" TargetMode="External"/><Relationship Id="rId89" Type="http://schemas.openxmlformats.org/officeDocument/2006/relationships/hyperlink" Target="consultantplus://offline/ref=CF2756433E1CB864A56AB95547F5B8F3E39ED25C51479D87E7C30853BBB0B2310224CC4EE920F91FC11F5904681D034AA95C0C9DECF4966FX2U6G" TargetMode="External"/><Relationship Id="rId112" Type="http://schemas.openxmlformats.org/officeDocument/2006/relationships/hyperlink" Target="consultantplus://offline/ref=CF2756433E1CB864A56AB95547F5B8F3E099D1535D429D87E7C30853BBB0B2310224CC4EE920F91CC51F5904681D034AA95C0C9DECF4966FX2U6G" TargetMode="External"/><Relationship Id="rId133" Type="http://schemas.openxmlformats.org/officeDocument/2006/relationships/hyperlink" Target="consultantplus://offline/ref=CF2756433E1CB864A56AB95547F5B8F3E19CD55454409D87E7C30853BBB0B2310224CC4EE920F91EC21F5904681D034AA95C0C9DECF4966FX2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11556</Words>
  <Characters>65875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2020-07-03T06:20:00Z</dcterms:created>
  <dcterms:modified xsi:type="dcterms:W3CDTF">2020-07-03T06:21:00Z</dcterms:modified>
</cp:coreProperties>
</file>